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00" w:rsidRPr="00FD0A00" w:rsidRDefault="00FD0A00" w:rsidP="00FD0A00">
      <w:pPr>
        <w:jc w:val="both"/>
        <w:rPr>
          <w:rFonts w:ascii="Times New Roman" w:hAnsi="Times New Roman" w:cs="Times New Roman"/>
          <w:b/>
          <w:sz w:val="24"/>
          <w:szCs w:val="24"/>
        </w:rPr>
      </w:pPr>
      <w:bookmarkStart w:id="0" w:name="_GoBack"/>
      <w:r w:rsidRPr="00FD0A00">
        <w:rPr>
          <w:rFonts w:ascii="Times New Roman" w:hAnsi="Times New Roman" w:cs="Times New Roman"/>
          <w:b/>
          <w:sz w:val="24"/>
          <w:szCs w:val="24"/>
        </w:rPr>
        <w:t>Правовая основа борьбы с экстремизмом и терроризмом</w:t>
      </w:r>
    </w:p>
    <w:bookmarkEnd w:id="0"/>
    <w:p w:rsidR="00FD0A00" w:rsidRPr="00FD0A00" w:rsidRDefault="00FD0A00" w:rsidP="00FD0A00">
      <w:pPr>
        <w:jc w:val="both"/>
        <w:rPr>
          <w:rFonts w:ascii="Times New Roman" w:hAnsi="Times New Roman" w:cs="Times New Roman"/>
          <w:b/>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w:t>
      </w:r>
      <w:r w:rsidRPr="00FD0A00">
        <w:rPr>
          <w:rFonts w:ascii="Times New Roman" w:hAnsi="Times New Roman" w:cs="Times New Roman"/>
          <w:sz w:val="24"/>
          <w:szCs w:val="24"/>
        </w:rPr>
        <w:lastRenderedPageBreak/>
        <w:t xml:space="preserve">превосходства либо неполноценности человека по признаку его социальной, расовой, национальной, религиозной или языковой </w:t>
      </w:r>
      <w:proofErr w:type="gramStart"/>
      <w:r w:rsidRPr="00FD0A00">
        <w:rPr>
          <w:rFonts w:ascii="Times New Roman" w:hAnsi="Times New Roman" w:cs="Times New Roman"/>
          <w:sz w:val="24"/>
          <w:szCs w:val="24"/>
        </w:rPr>
        <w:t>принадлежности</w:t>
      </w:r>
      <w:proofErr w:type="gramEnd"/>
      <w:r w:rsidRPr="00FD0A00">
        <w:rPr>
          <w:rFonts w:ascii="Times New Roman" w:hAnsi="Times New Roman" w:cs="Times New Roman"/>
          <w:sz w:val="24"/>
          <w:szCs w:val="24"/>
        </w:rPr>
        <w:t xml:space="preserve"> или отношения к религии.</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w:t>
      </w:r>
      <w:proofErr w:type="gramStart"/>
      <w:r w:rsidRPr="00FD0A00">
        <w:rPr>
          <w:rFonts w:ascii="Times New Roman" w:hAnsi="Times New Roman" w:cs="Times New Roman"/>
          <w:sz w:val="24"/>
          <w:szCs w:val="24"/>
        </w:rPr>
        <w:t>ненависти</w:t>
      </w:r>
      <w:proofErr w:type="gramEnd"/>
      <w:r w:rsidRPr="00FD0A00">
        <w:rPr>
          <w:rFonts w:ascii="Times New Roman" w:hAnsi="Times New Roman" w:cs="Times New Roman"/>
          <w:sz w:val="24"/>
          <w:szCs w:val="24"/>
        </w:rPr>
        <w:t xml:space="preserve">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FD0A00" w:rsidRPr="00FD0A00" w:rsidRDefault="00FD0A00" w:rsidP="00FD0A00">
      <w:pPr>
        <w:jc w:val="both"/>
        <w:rPr>
          <w:rFonts w:ascii="Times New Roman" w:hAnsi="Times New Roman" w:cs="Times New Roman"/>
          <w:sz w:val="24"/>
          <w:szCs w:val="24"/>
        </w:rPr>
      </w:pPr>
    </w:p>
    <w:p w:rsidR="00FD0A00"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FD0A00" w:rsidRPr="00FD0A00" w:rsidRDefault="00FD0A00" w:rsidP="00FD0A00">
      <w:pPr>
        <w:jc w:val="both"/>
        <w:rPr>
          <w:rFonts w:ascii="Times New Roman" w:hAnsi="Times New Roman" w:cs="Times New Roman"/>
          <w:sz w:val="24"/>
          <w:szCs w:val="24"/>
        </w:rPr>
      </w:pPr>
    </w:p>
    <w:p w:rsidR="00433422" w:rsidRPr="00FD0A00" w:rsidRDefault="00FD0A00" w:rsidP="00FD0A00">
      <w:pPr>
        <w:jc w:val="both"/>
        <w:rPr>
          <w:rFonts w:ascii="Times New Roman" w:hAnsi="Times New Roman" w:cs="Times New Roman"/>
          <w:sz w:val="24"/>
          <w:szCs w:val="24"/>
        </w:rPr>
      </w:pPr>
      <w:r w:rsidRPr="00FD0A00">
        <w:rPr>
          <w:rFonts w:ascii="Times New Roman" w:hAnsi="Times New Roman" w:cs="Times New Roman"/>
          <w:sz w:val="24"/>
          <w:szCs w:val="24"/>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sectPr w:rsidR="00433422" w:rsidRPr="00FD0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BF"/>
    <w:rsid w:val="003420F1"/>
    <w:rsid w:val="00E04CBF"/>
    <w:rsid w:val="00F135D9"/>
    <w:rsid w:val="00FD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3E898-F4F1-454F-BE91-A83D4D0E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2018-05-08T11:55:00Z</dcterms:created>
  <dcterms:modified xsi:type="dcterms:W3CDTF">2018-05-08T11:56:00Z</dcterms:modified>
</cp:coreProperties>
</file>