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F0" w:rsidRPr="00F95C82" w:rsidRDefault="00DE65F0" w:rsidP="00F95C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 w:rsidRPr="00F95C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C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</w:p>
    <w:p w:rsidR="00DE65F0" w:rsidRPr="00F95C82" w:rsidRDefault="00DE65F0" w:rsidP="00F9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АДМИНИСТРАЦИЯ </w:t>
      </w:r>
    </w:p>
    <w:p w:rsidR="00DE65F0" w:rsidRPr="00F95C82" w:rsidRDefault="00DE65F0" w:rsidP="00F9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ЮРЛИНСКОГО МУНИЦИПАЛЬНОГО РАЙОНА</w:t>
      </w:r>
    </w:p>
    <w:p w:rsidR="00DE65F0" w:rsidRPr="00F95C82" w:rsidRDefault="00DE65F0" w:rsidP="00F9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DE65F0" w:rsidRPr="00F95C82" w:rsidRDefault="00DE65F0" w:rsidP="00F95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ПОСТАНОВЛЕНИЕ</w:t>
      </w:r>
    </w:p>
    <w:p w:rsidR="00DE65F0" w:rsidRPr="00F95C82" w:rsidRDefault="00DE65F0" w:rsidP="00F9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DE65F0" w:rsidRPr="00F95C82" w:rsidRDefault="00DE65F0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773450" w:rsidRPr="00F95C82">
        <w:rPr>
          <w:rFonts w:ascii="Times New Roman" w:eastAsia="Times New Roman" w:hAnsi="Times New Roman" w:cs="Times New Roman"/>
          <w:sz w:val="24"/>
          <w:szCs w:val="24"/>
        </w:rPr>
        <w:t xml:space="preserve">29.03.2017 </w:t>
      </w: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</w:t>
      </w:r>
      <w:r w:rsidR="00F95C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773450" w:rsidRPr="00F95C82">
        <w:rPr>
          <w:rFonts w:ascii="Times New Roman" w:eastAsia="Times New Roman" w:hAnsi="Times New Roman" w:cs="Times New Roman"/>
          <w:sz w:val="24"/>
          <w:szCs w:val="24"/>
        </w:rPr>
        <w:t>133</w:t>
      </w:r>
    </w:p>
    <w:p w:rsidR="00DE65F0" w:rsidRPr="00F95C82" w:rsidRDefault="00DE65F0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0"/>
        <w:gridCol w:w="4176"/>
      </w:tblGrid>
      <w:tr w:rsidR="00DE65F0" w:rsidRPr="00F95C82" w:rsidTr="00DE65F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E65F0" w:rsidRPr="00F95C82" w:rsidRDefault="00DE65F0" w:rsidP="00F9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муниципальную программу «Развитие дорожного хозяйства на территории Юрлинского муниципального района</w:t>
            </w:r>
            <w:r w:rsidR="009E366A" w:rsidRPr="00F95C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E65F0" w:rsidRPr="00F95C82" w:rsidRDefault="00DE65F0" w:rsidP="00F9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740" w:rsidRPr="00F95C82" w:rsidRDefault="00DE3740" w:rsidP="00F95C82">
      <w:pPr>
        <w:pStyle w:val="ConsPlusTitle"/>
        <w:widowControl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DE3740" w:rsidRPr="00F95C82" w:rsidRDefault="00DE3740" w:rsidP="00F95C82">
      <w:pPr>
        <w:pStyle w:val="ConsPlusTitle"/>
        <w:widowControl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F95C82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«Об автомобильных дорогах и о дорожной деятельности в Российской Федерации» № 257-ФЗ от 08.11.07 года, 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F95C82">
          <w:rPr>
            <w:rFonts w:ascii="Times New Roman" w:eastAsiaTheme="minorEastAsia" w:hAnsi="Times New Roman" w:cs="Times New Roman"/>
            <w:b w:val="0"/>
            <w:sz w:val="24"/>
            <w:szCs w:val="24"/>
          </w:rPr>
          <w:t>2006 г</w:t>
        </w:r>
      </w:smartTag>
      <w:r w:rsidRPr="00F95C82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. N 100 «О Федеральной целевой программе "Повышение безопасности  </w:t>
      </w:r>
      <w:proofErr w:type="spellStart"/>
      <w:proofErr w:type="gramStart"/>
      <w:r w:rsidRPr="00F95C82">
        <w:rPr>
          <w:rFonts w:ascii="Times New Roman" w:eastAsiaTheme="minorEastAsia" w:hAnsi="Times New Roman" w:cs="Times New Roman"/>
          <w:b w:val="0"/>
          <w:sz w:val="24"/>
          <w:szCs w:val="24"/>
        </w:rPr>
        <w:t>безопасности</w:t>
      </w:r>
      <w:proofErr w:type="spellEnd"/>
      <w:proofErr w:type="gramEnd"/>
      <w:r w:rsidRPr="00F95C82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дорожного движения" 196-ФЗ, концепция "Государственная транспортная политика Российской Федерации" (</w:t>
      </w:r>
      <w:proofErr w:type="gramStart"/>
      <w:r w:rsidRPr="00F95C82">
        <w:rPr>
          <w:rFonts w:ascii="Times New Roman" w:eastAsiaTheme="minorEastAsia" w:hAnsi="Times New Roman" w:cs="Times New Roman"/>
          <w:b w:val="0"/>
          <w:sz w:val="24"/>
          <w:szCs w:val="24"/>
        </w:rPr>
        <w:t>утверждена</w:t>
      </w:r>
      <w:proofErr w:type="gramEnd"/>
      <w:r w:rsidRPr="00F95C82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N 1143 от 08.09.1997), Администрация Юрлинского муниципального района</w:t>
      </w:r>
    </w:p>
    <w:p w:rsidR="00DE3740" w:rsidRPr="00F95C82" w:rsidRDefault="00DE3740" w:rsidP="00F95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C82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E3740" w:rsidRPr="00F95C82" w:rsidRDefault="00DE3740" w:rsidP="00F95C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C82">
        <w:rPr>
          <w:rFonts w:ascii="Times New Roman" w:hAnsi="Times New Roman" w:cs="Times New Roman"/>
          <w:bCs/>
          <w:sz w:val="24"/>
          <w:szCs w:val="24"/>
        </w:rPr>
        <w:t xml:space="preserve">Утвердить муниципальную программу «Развитие дорожного хозяйства на территории Юрлинского муниципального района» в новой редакции </w:t>
      </w:r>
      <w:proofErr w:type="gramStart"/>
      <w:r w:rsidRPr="00F95C82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F95C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26E9" w:rsidRPr="00F95C82" w:rsidRDefault="002326E9" w:rsidP="00F95C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C82"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постановление Администрации Юрлинского муниципального района №79 от 01.03.2017 года «Об утверждении муниципальной программы «Развитие дорожного хозяйства на территории Юрлинского муниципального района»</w:t>
      </w:r>
    </w:p>
    <w:p w:rsidR="00DE65F0" w:rsidRPr="00F95C82" w:rsidRDefault="00EE5349" w:rsidP="00F95C82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5F0" w:rsidRPr="00F95C82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DE65F0" w:rsidRPr="00F95C82" w:rsidRDefault="00EE5349" w:rsidP="00F95C82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65F0" w:rsidRPr="00F95C82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</w:t>
      </w:r>
      <w:r w:rsidR="00DE65F0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>главы администрации Юрлинского муниципального района А.</w:t>
      </w:r>
      <w:r w:rsidR="00863451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E65F0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863451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>Трушникова</w:t>
      </w:r>
      <w:r w:rsidR="00DE65F0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C61CC" w:rsidRPr="00F95C82" w:rsidRDefault="00BC61CC" w:rsidP="00F95C82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E5349" w:rsidRPr="00F95C82" w:rsidRDefault="00EE5349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C61CC" w:rsidRPr="00F95C82" w:rsidRDefault="00BC61CC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>Глава района-</w:t>
      </w:r>
    </w:p>
    <w:p w:rsidR="00DE65F0" w:rsidRPr="00F95C82" w:rsidRDefault="00BC61CC" w:rsidP="00F95C8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Глава администрации района </w:t>
      </w:r>
      <w:r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E5349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  </w:t>
      </w:r>
      <w:r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95C82" w:rsidRPr="00F95C82">
        <w:rPr>
          <w:rFonts w:ascii="Times New Roman" w:eastAsia="Times New Roman" w:hAnsi="Times New Roman" w:cs="Times New Roman"/>
          <w:spacing w:val="-1"/>
          <w:sz w:val="24"/>
          <w:szCs w:val="24"/>
        </w:rPr>
        <w:t>Т.М.Моисеева</w:t>
      </w:r>
    </w:p>
    <w:p w:rsidR="00F95C82" w:rsidRPr="00F95C82" w:rsidRDefault="00F95C82" w:rsidP="00F95C8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95C82" w:rsidRPr="00F95C82" w:rsidRDefault="00F95C82" w:rsidP="00F95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Pr="00F95C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  <w:r w:rsidRPr="00F95C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"РАЗВИТИЕ ДОРОЖНОГО ХОЗЯЙСТВА НА ТЕРРИТОРИИ ЮРЛИНСКОГО МУНИЦИПАЛЬНОГО РАЙОНА"</w:t>
      </w:r>
    </w:p>
    <w:p w:rsidR="00F95C82" w:rsidRPr="00F95C82" w:rsidRDefault="00F95C82" w:rsidP="00F95C82">
      <w:pPr>
        <w:pStyle w:val="Standard"/>
        <w:autoSpaceDE w:val="0"/>
        <w:jc w:val="center"/>
        <w:rPr>
          <w:rFonts w:cs="Times New Roman"/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6662"/>
      </w:tblGrid>
      <w:tr w:rsidR="00F95C82" w:rsidRPr="00F95C82" w:rsidTr="00381120"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Ответственный исполнитель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F95C82">
              <w:rPr>
                <w:rFonts w:cs="Times New Roman"/>
              </w:rPr>
              <w:t>Администрация Юрлинского муниципального района</w:t>
            </w:r>
          </w:p>
        </w:tc>
      </w:tr>
      <w:tr w:rsidR="00F95C82" w:rsidRPr="00F95C82" w:rsidTr="00381120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Участники программы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района, иные учреждения, организации</w:t>
            </w:r>
          </w:p>
        </w:tc>
      </w:tr>
      <w:tr w:rsidR="00F95C82" w:rsidRPr="00F95C82" w:rsidTr="00381120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Цели программы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1.Повышение уровня жизни населения за счет формирования </w:t>
            </w:r>
            <w:r w:rsidRPr="00F9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дорожной сети, соответствующей потребностям населения и экономики Юрлинского муниципального района;</w:t>
            </w:r>
          </w:p>
          <w:p w:rsidR="00F95C82" w:rsidRPr="00F95C82" w:rsidRDefault="00F95C82" w:rsidP="00F9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круглогодичного автотранспортного сообщения с населенными пунктами,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поселения.</w:t>
            </w:r>
          </w:p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4.Повышение безопасности дорожного</w:t>
            </w:r>
            <w:r w:rsidRPr="00F95C82">
              <w:rPr>
                <w:rFonts w:eastAsia="Times New Roman" w:cs="Times New Roman"/>
                <w:lang w:eastAsia="ru-RU"/>
              </w:rPr>
              <w:t> </w:t>
            </w:r>
            <w:r w:rsidRPr="00F95C82">
              <w:rPr>
                <w:rFonts w:eastAsia="Times New Roman" w:cs="Times New Roman"/>
                <w:lang w:val="ru-RU" w:eastAsia="ru-RU"/>
              </w:rPr>
              <w:t>движения, сокращение количества дорожно-транспортных происшествий и потерь от них</w:t>
            </w:r>
          </w:p>
        </w:tc>
      </w:tr>
      <w:tr w:rsidR="00F95C82" w:rsidRPr="00F95C82" w:rsidTr="00381120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Задачи программы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ремонта муниципальных дорог Юрлинского муниципального района</w:t>
            </w:r>
          </w:p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2.Расширение муниципальных дорог с твердым покрытием, их ремонт, доведение транспортно-эксплуатационных показателей муниципальных дорог до нормативных требований.</w:t>
            </w:r>
          </w:p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3.Повышение безопасности дорожного движения, сокращение количества</w:t>
            </w:r>
            <w:r w:rsidRPr="00F95C82">
              <w:rPr>
                <w:rFonts w:eastAsia="Times New Roman" w:cs="Times New Roman"/>
                <w:lang w:eastAsia="ru-RU"/>
              </w:rPr>
              <w:t> </w:t>
            </w:r>
            <w:r w:rsidRPr="00F95C82">
              <w:rPr>
                <w:rFonts w:eastAsia="Times New Roman" w:cs="Times New Roman"/>
                <w:lang w:val="ru-RU" w:eastAsia="ru-RU"/>
              </w:rPr>
              <w:t>дорожно-транспортных происшествий и потерь от них</w:t>
            </w:r>
          </w:p>
        </w:tc>
      </w:tr>
      <w:tr w:rsidR="00F95C82" w:rsidRPr="00F95C82" w:rsidTr="00381120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F95C82" w:rsidRPr="00F95C82" w:rsidRDefault="00F95C82" w:rsidP="00F9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муниципального района.</w:t>
            </w:r>
          </w:p>
        </w:tc>
      </w:tr>
      <w:tr w:rsidR="00F95C82" w:rsidRPr="00F95C82" w:rsidTr="00381120"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F95C82">
              <w:rPr>
                <w:rFonts w:cs="Times New Roman"/>
              </w:rPr>
              <w:t>201</w:t>
            </w:r>
            <w:r w:rsidRPr="00F95C82">
              <w:rPr>
                <w:rFonts w:cs="Times New Roman"/>
                <w:lang w:val="ru-RU"/>
              </w:rPr>
              <w:t>6</w:t>
            </w:r>
            <w:r w:rsidRPr="00F95C82">
              <w:rPr>
                <w:rFonts w:cs="Times New Roman"/>
              </w:rPr>
              <w:t xml:space="preserve"> – 201</w:t>
            </w:r>
            <w:r w:rsidRPr="00F95C82">
              <w:rPr>
                <w:rFonts w:cs="Times New Roman"/>
                <w:lang w:val="ru-RU"/>
              </w:rPr>
              <w:t>9</w:t>
            </w:r>
            <w:proofErr w:type="spellStart"/>
            <w:r w:rsidRPr="00F95C82">
              <w:rPr>
                <w:rFonts w:cs="Times New Roman"/>
              </w:rPr>
              <w:t>гг</w:t>
            </w:r>
            <w:proofErr w:type="spellEnd"/>
            <w:r w:rsidRPr="00F95C82">
              <w:rPr>
                <w:rFonts w:cs="Times New Roman"/>
              </w:rPr>
              <w:t>.</w:t>
            </w:r>
          </w:p>
        </w:tc>
      </w:tr>
    </w:tbl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2"/>
        <w:gridCol w:w="565"/>
        <w:gridCol w:w="2561"/>
        <w:gridCol w:w="842"/>
        <w:gridCol w:w="9"/>
        <w:gridCol w:w="1130"/>
        <w:gridCol w:w="1138"/>
        <w:gridCol w:w="992"/>
        <w:gridCol w:w="992"/>
      </w:tblGrid>
      <w:tr w:rsidR="00F95C82" w:rsidRPr="00F95C82" w:rsidTr="00381120">
        <w:trPr>
          <w:trHeight w:val="465"/>
        </w:trPr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Целевые показатели программы</w:t>
            </w:r>
          </w:p>
        </w:tc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Ед. изм.</w:t>
            </w:r>
          </w:p>
        </w:tc>
        <w:tc>
          <w:tcPr>
            <w:tcW w:w="426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Плановое значение целевого показателя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</w:rPr>
            </w:pPr>
            <w:r w:rsidRPr="00F95C82">
              <w:rPr>
                <w:rFonts w:cs="Times New Roman"/>
              </w:rPr>
              <w:t>1.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</w:t>
            </w:r>
            <w:r w:rsidRPr="00F95C82">
              <w:rPr>
                <w:rFonts w:cs="Times New Roman"/>
                <w:lang w:val="ru-RU"/>
              </w:rPr>
              <w:lastRenderedPageBreak/>
              <w:t>общего пользования местного значения, %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%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ind w:hanging="141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41,5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42,8</w:t>
            </w:r>
          </w:p>
        </w:tc>
      </w:tr>
      <w:tr w:rsidR="00F95C82" w:rsidRPr="00F95C82" w:rsidTr="00381120">
        <w:trPr>
          <w:trHeight w:val="2000"/>
        </w:trPr>
        <w:tc>
          <w:tcPr>
            <w:tcW w:w="156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%</w:t>
            </w:r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100,0</w:t>
            </w:r>
          </w:p>
        </w:tc>
      </w:tr>
      <w:tr w:rsidR="00F95C82" w:rsidRPr="00F95C82" w:rsidTr="00381120">
        <w:tc>
          <w:tcPr>
            <w:tcW w:w="15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Расходы (тыс. руб.)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Итого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Всего, в том числе: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37 908,3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109865,80425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39745,151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19 050,5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206569,75525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Юрлинского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20 741,8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20 442,9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19 050,5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19 050,5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79 285,7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17 166,5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89422,90425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20694,651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127 284,05525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поселений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381120">
        <w:tc>
          <w:tcPr>
            <w:tcW w:w="15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0,0             </w:t>
            </w:r>
            <w:proofErr w:type="spellStart"/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95C82" w:rsidRPr="00F95C82" w:rsidRDefault="00F95C82" w:rsidP="00F95C82">
      <w:pPr>
        <w:pStyle w:val="Standard"/>
        <w:jc w:val="center"/>
        <w:rPr>
          <w:rFonts w:cs="Times New Roman"/>
          <w:b/>
          <w:bCs/>
          <w:lang w:val="ru-RU"/>
        </w:rPr>
      </w:pPr>
    </w:p>
    <w:p w:rsidR="00F95C82" w:rsidRPr="00F95C82" w:rsidRDefault="00F95C82" w:rsidP="00F95C82">
      <w:pPr>
        <w:pStyle w:val="Standard"/>
        <w:numPr>
          <w:ilvl w:val="0"/>
          <w:numId w:val="4"/>
        </w:numPr>
        <w:ind w:left="0"/>
        <w:jc w:val="center"/>
        <w:rPr>
          <w:rFonts w:cs="Times New Roman"/>
          <w:b/>
          <w:bCs/>
          <w:lang w:val="ru-RU"/>
        </w:rPr>
        <w:sectPr w:rsidR="00F95C82" w:rsidRPr="00F95C82" w:rsidSect="00F95C82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F95C82" w:rsidRPr="00F95C82" w:rsidRDefault="00F95C82" w:rsidP="00F95C82">
      <w:pPr>
        <w:pStyle w:val="Standard"/>
        <w:numPr>
          <w:ilvl w:val="0"/>
          <w:numId w:val="4"/>
        </w:numPr>
        <w:ind w:left="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  <w:lang w:val="ru-RU"/>
        </w:rPr>
        <w:lastRenderedPageBreak/>
        <w:t>Характеристика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 программы.</w:t>
      </w:r>
    </w:p>
    <w:p w:rsidR="00F95C82" w:rsidRPr="00F95C82" w:rsidRDefault="00F95C82" w:rsidP="00F95C82">
      <w:pPr>
        <w:pStyle w:val="Standard"/>
        <w:jc w:val="both"/>
        <w:rPr>
          <w:rFonts w:cs="Times New Roman"/>
          <w:b/>
          <w:bCs/>
          <w:lang w:val="ru-RU"/>
        </w:rPr>
      </w:pPr>
    </w:p>
    <w:p w:rsidR="00F95C82" w:rsidRPr="00F95C82" w:rsidRDefault="00F95C82" w:rsidP="00F95C82">
      <w:pPr>
        <w:pStyle w:val="Standard"/>
        <w:ind w:firstLine="36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Протяженность автомобильных дорог в районе составляет 620,362 км в том числе: Администрации района - 410,362 км, администраций сельских поселений - 210,0 км. </w:t>
      </w:r>
      <w:proofErr w:type="gramStart"/>
      <w:r w:rsidRPr="00F95C82">
        <w:rPr>
          <w:rFonts w:cs="Times New Roman"/>
          <w:lang w:val="ru-RU"/>
        </w:rPr>
        <w:t>Структура дорог Администрации района: - асфальтных – 8,859 км; - гравийных – 202,439 км; - грунтовых – 199,064 км Структура дорог администраций сельских поселений: - асфальтных – 0,4 км (в с. Юрла); - гравийных – 60 км; - грунтовых – 149,6 км.</w:t>
      </w:r>
      <w:proofErr w:type="gramEnd"/>
      <w:r w:rsidRPr="00F95C82">
        <w:rPr>
          <w:rFonts w:cs="Times New Roman"/>
          <w:lang w:val="ru-RU"/>
        </w:rPr>
        <w:t xml:space="preserve"> Также по территории района проходит региональная дорога </w:t>
      </w:r>
      <w:proofErr w:type="gramStart"/>
      <w:r w:rsidRPr="00F95C82">
        <w:rPr>
          <w:rFonts w:cs="Times New Roman"/>
          <w:lang w:val="ru-RU"/>
        </w:rPr>
        <w:t>г</w:t>
      </w:r>
      <w:proofErr w:type="gramEnd"/>
      <w:r w:rsidRPr="00F95C82">
        <w:rPr>
          <w:rFonts w:cs="Times New Roman"/>
          <w:lang w:val="ru-RU"/>
        </w:rPr>
        <w:t>. Кудымкар – п. Гайны – 29,4 км. В связи с ростом перевоза леса большегрузным транспортом и ростом числа собственных легковых автомобилей, как следствие износ дорог и искусственных сооружений, остается острой проблема содержания дорог и поддержания их в нормативном состоянии. За 2016 г. освоено 100% запланированных средств.</w:t>
      </w:r>
    </w:p>
    <w:p w:rsidR="00F95C82" w:rsidRPr="00F95C82" w:rsidRDefault="00F95C82" w:rsidP="00F95C82">
      <w:pPr>
        <w:pStyle w:val="Standard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Проведён капитальный ремонт автомобильного моста через реку Лопва по автомобильной дороге «Юрла-Дубровка», отремонтирован мост через реку Черная Сюзьва автомобильной дороги «</w:t>
      </w:r>
      <w:proofErr w:type="spellStart"/>
      <w:r w:rsidRPr="00F95C82">
        <w:rPr>
          <w:rFonts w:cs="Times New Roman"/>
          <w:lang w:val="ru-RU"/>
        </w:rPr>
        <w:t>Галечник-Сюзьва</w:t>
      </w:r>
      <w:proofErr w:type="spellEnd"/>
      <w:r w:rsidRPr="00F95C82">
        <w:rPr>
          <w:rFonts w:cs="Times New Roman"/>
          <w:lang w:val="ru-RU"/>
        </w:rPr>
        <w:t xml:space="preserve">», ремонт моста через реку </w:t>
      </w:r>
      <w:proofErr w:type="spellStart"/>
      <w:r w:rsidRPr="00F95C82">
        <w:rPr>
          <w:rFonts w:cs="Times New Roman"/>
          <w:lang w:val="ru-RU"/>
        </w:rPr>
        <w:t>Кузьва</w:t>
      </w:r>
      <w:proofErr w:type="spellEnd"/>
      <w:r w:rsidRPr="00F95C82">
        <w:rPr>
          <w:rFonts w:cs="Times New Roman"/>
          <w:lang w:val="ru-RU"/>
        </w:rPr>
        <w:t xml:space="preserve"> автомобильной дороги «</w:t>
      </w:r>
      <w:proofErr w:type="spellStart"/>
      <w:r w:rsidRPr="00F95C82">
        <w:rPr>
          <w:rFonts w:cs="Times New Roman"/>
          <w:lang w:val="ru-RU"/>
        </w:rPr>
        <w:t>Юрла-Чугайнов</w:t>
      </w:r>
      <w:proofErr w:type="spellEnd"/>
      <w:r w:rsidRPr="00F95C82">
        <w:rPr>
          <w:rFonts w:cs="Times New Roman"/>
          <w:lang w:val="ru-RU"/>
        </w:rPr>
        <w:t xml:space="preserve"> Хутор», проведён ремонт асфальтового покрытия дороги «</w:t>
      </w:r>
      <w:proofErr w:type="spellStart"/>
      <w:r w:rsidRPr="00F95C82">
        <w:rPr>
          <w:rFonts w:cs="Times New Roman"/>
          <w:lang w:val="ru-RU"/>
        </w:rPr>
        <w:t>Юрла-Усть-Берёзовка</w:t>
      </w:r>
      <w:proofErr w:type="spellEnd"/>
      <w:r w:rsidRPr="00F95C82">
        <w:rPr>
          <w:rFonts w:cs="Times New Roman"/>
          <w:lang w:val="ru-RU"/>
        </w:rPr>
        <w:t>», ремонт дороги «Северный объезд с</w:t>
      </w:r>
      <w:proofErr w:type="gramStart"/>
      <w:r w:rsidRPr="00F95C82">
        <w:rPr>
          <w:rFonts w:cs="Times New Roman"/>
          <w:lang w:val="ru-RU"/>
        </w:rPr>
        <w:t>.Ю</w:t>
      </w:r>
      <w:proofErr w:type="gramEnd"/>
      <w:r w:rsidRPr="00F95C82">
        <w:rPr>
          <w:rFonts w:cs="Times New Roman"/>
          <w:lang w:val="ru-RU"/>
        </w:rPr>
        <w:t>рла», ремонт покрытий  переходного типа дорог «</w:t>
      </w:r>
      <w:proofErr w:type="spellStart"/>
      <w:r w:rsidRPr="00F95C82">
        <w:rPr>
          <w:rFonts w:cs="Times New Roman"/>
          <w:lang w:val="ru-RU"/>
        </w:rPr>
        <w:t>Юрла-Усть-Берёзовка</w:t>
      </w:r>
      <w:proofErr w:type="spellEnd"/>
      <w:r w:rsidRPr="00F95C82">
        <w:rPr>
          <w:rFonts w:cs="Times New Roman"/>
          <w:lang w:val="ru-RU"/>
        </w:rPr>
        <w:t>», «</w:t>
      </w:r>
      <w:proofErr w:type="spellStart"/>
      <w:r w:rsidRPr="00F95C82">
        <w:rPr>
          <w:rFonts w:cs="Times New Roman"/>
          <w:lang w:val="ru-RU"/>
        </w:rPr>
        <w:t>Юм-Чус</w:t>
      </w:r>
      <w:proofErr w:type="spellEnd"/>
      <w:r w:rsidRPr="00F95C82">
        <w:rPr>
          <w:rFonts w:cs="Times New Roman"/>
          <w:lang w:val="ru-RU"/>
        </w:rPr>
        <w:t>», «</w:t>
      </w:r>
      <w:proofErr w:type="spellStart"/>
      <w:r w:rsidRPr="00F95C82">
        <w:rPr>
          <w:rFonts w:cs="Times New Roman"/>
          <w:lang w:val="ru-RU"/>
        </w:rPr>
        <w:t>Юрла-Чугайнов</w:t>
      </w:r>
      <w:proofErr w:type="spellEnd"/>
      <w:r w:rsidRPr="00F95C82">
        <w:rPr>
          <w:rFonts w:cs="Times New Roman"/>
          <w:lang w:val="ru-RU"/>
        </w:rPr>
        <w:t xml:space="preserve"> Хутор», «Юрла-Дубровка», «</w:t>
      </w:r>
      <w:proofErr w:type="spellStart"/>
      <w:r w:rsidRPr="00F95C82">
        <w:rPr>
          <w:rFonts w:cs="Times New Roman"/>
          <w:lang w:val="ru-RU"/>
        </w:rPr>
        <w:t>Елога-Галечник</w:t>
      </w:r>
      <w:proofErr w:type="spellEnd"/>
      <w:r w:rsidRPr="00F95C82">
        <w:rPr>
          <w:rFonts w:cs="Times New Roman"/>
          <w:lang w:val="ru-RU"/>
        </w:rPr>
        <w:t xml:space="preserve">», ремонт подъездов к деревням Носкова, Кукольная, </w:t>
      </w:r>
      <w:proofErr w:type="spellStart"/>
      <w:r w:rsidRPr="00F95C82">
        <w:rPr>
          <w:rFonts w:cs="Times New Roman"/>
          <w:lang w:val="ru-RU"/>
        </w:rPr>
        <w:t>Б.-Половина</w:t>
      </w:r>
      <w:proofErr w:type="spellEnd"/>
      <w:r w:rsidRPr="00F95C82">
        <w:rPr>
          <w:rFonts w:cs="Times New Roman"/>
          <w:lang w:val="ru-RU"/>
        </w:rPr>
        <w:t xml:space="preserve">, Зарубина.  </w:t>
      </w:r>
    </w:p>
    <w:p w:rsidR="00F95C82" w:rsidRPr="00F95C82" w:rsidRDefault="00F95C82" w:rsidP="00F95C82">
      <w:pPr>
        <w:pStyle w:val="Standard"/>
        <w:jc w:val="both"/>
        <w:rPr>
          <w:rFonts w:cs="Times New Roman"/>
          <w:lang w:val="ru-RU"/>
        </w:rPr>
      </w:pP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</w:rPr>
        <w:t>II</w:t>
      </w:r>
      <w:r w:rsidRPr="00F95C82">
        <w:rPr>
          <w:rFonts w:cs="Times New Roman"/>
          <w:b/>
          <w:bCs/>
          <w:lang w:val="ru-RU"/>
        </w:rPr>
        <w:t>. Описание целей и задач муниципальной программы с учетом приоритетов и целей социально-экономического развития Юрлинского муниципального района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2.1.Целями настоящей Программы являются: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повышение уровня жизни населения за счет формирования сети муниципальных дорог общего пользования, соответствующей потребностям населения и экономики Юрлинского муниципального района;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обеспечение круглогодичного автотранспортного сообщения с населенными пунктами;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снижение отрицательного воздействия транспортно-дорожного комплекса на окружающую среду;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улично-дорожной инфраструктуры.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2.2.Для достижения основных целей Программы необходимо решение следующих задач: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проведение реконструкции, капитального ремонта и ремонта объектов дорожной сети Юрлинского муниципального района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</w:t>
      </w:r>
      <w:r w:rsidRPr="00F95C82">
        <w:rPr>
          <w:rFonts w:ascii="Times New Roman" w:eastAsia="Times New Roman" w:hAnsi="Times New Roman" w:cs="Times New Roman"/>
          <w:sz w:val="24"/>
          <w:szCs w:val="24"/>
        </w:rPr>
        <w:t>расширение сети муниципальных дорог с твердым покрытием, их ремонт и доведение транспортно-эксплуатационных показателей до нормативных требований.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2.3. Механизм реализации Программы состоит из следующих этапов: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формирование плана реализации мероприятий Программы на очередной финансовый год;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 контроль за ходом реализации Программы: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-подготовка предложений по корректировке Программы в соответствии с приоритетными направлениями социально-экономического развития Юрлинского муниципального района;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-информационно-экономическое обеспечение процесса реализации Программы, мониторинг хода выполнения Программы.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2.4. Целевые показатели и индикаторы муниципальной Программы представлены в Приложении № 1 к Программе.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  <w:lang w:val="ru-RU"/>
        </w:rPr>
        <w:t xml:space="preserve">Ш. Планируемые конечные результаты программы, характеризующие целевое </w:t>
      </w:r>
      <w:r w:rsidRPr="00F95C82">
        <w:rPr>
          <w:rFonts w:cs="Times New Roman"/>
          <w:b/>
          <w:bCs/>
          <w:lang w:val="ru-RU"/>
        </w:rPr>
        <w:lastRenderedPageBreak/>
        <w:t>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</w:p>
    <w:p w:rsidR="00F95C82" w:rsidRPr="00F95C82" w:rsidRDefault="00F95C82" w:rsidP="00F95C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</w:t>
      </w:r>
      <w:proofErr w:type="gramStart"/>
      <w:r w:rsidRPr="00F95C82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proofErr w:type="gramEnd"/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r w:rsidRPr="00F95C82">
        <w:rPr>
          <w:rFonts w:ascii="Times New Roman" w:eastAsia="Times New Roman" w:hAnsi="Times New Roman" w:cs="Times New Roman"/>
          <w:sz w:val="24"/>
          <w:szCs w:val="24"/>
        </w:rPr>
        <w:br/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</w:p>
    <w:p w:rsidR="00F95C82" w:rsidRPr="00F95C82" w:rsidRDefault="00F95C82" w:rsidP="00F95C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F95C82">
        <w:rPr>
          <w:rFonts w:ascii="Times New Roman" w:eastAsia="Times New Roman" w:hAnsi="Times New Roman" w:cs="Times New Roman"/>
          <w:sz w:val="24"/>
          <w:szCs w:val="24"/>
        </w:rPr>
        <w:t>намеченных</w:t>
      </w:r>
      <w:proofErr w:type="gramEnd"/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 Программой мероприятий позволит:</w:t>
      </w:r>
    </w:p>
    <w:p w:rsidR="00F95C82" w:rsidRPr="00F95C82" w:rsidRDefault="00F95C82" w:rsidP="00F95C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• повысить уровень безопасности дорожного движения;</w:t>
      </w:r>
    </w:p>
    <w:p w:rsidR="00F95C82" w:rsidRPr="00F95C82" w:rsidRDefault="00F95C82" w:rsidP="00F95C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• уменьшить зону негативного влияния автомобильных дорог на здоровье населения и придорожные экосистемы;</w:t>
      </w:r>
    </w:p>
    <w:p w:rsidR="00F95C82" w:rsidRPr="00F95C82" w:rsidRDefault="00F95C82" w:rsidP="00F95C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• 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</w:p>
    <w:p w:rsidR="00F95C82" w:rsidRPr="00F95C82" w:rsidRDefault="00F95C82" w:rsidP="00F95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F95C82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95C82">
        <w:rPr>
          <w:rFonts w:ascii="Times New Roman" w:eastAsia="Times New Roman" w:hAnsi="Times New Roman" w:cs="Times New Roman"/>
          <w:sz w:val="24"/>
          <w:szCs w:val="24"/>
        </w:rPr>
        <w:t>я решения социальных проблем.</w:t>
      </w:r>
    </w:p>
    <w:p w:rsidR="00F95C82" w:rsidRPr="00F95C82" w:rsidRDefault="00F95C82" w:rsidP="00F95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решить важнейшие социально-экономические задачи: </w:t>
      </w:r>
    </w:p>
    <w:p w:rsidR="00F95C82" w:rsidRPr="00F95C82" w:rsidRDefault="00F95C82" w:rsidP="00F95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</w:p>
    <w:p w:rsidR="00F95C82" w:rsidRPr="00F95C82" w:rsidRDefault="00F95C82" w:rsidP="00F95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F95C82" w:rsidRPr="00F95C82" w:rsidRDefault="00F95C82" w:rsidP="00F95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активизация экономической деятельности;</w:t>
      </w:r>
    </w:p>
    <w:p w:rsidR="00F95C82" w:rsidRPr="00F95C82" w:rsidRDefault="00F95C82" w:rsidP="00F95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создание новых рабочих мест.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</w:rPr>
        <w:t>IV</w:t>
      </w:r>
      <w:r w:rsidRPr="00F95C82">
        <w:rPr>
          <w:rFonts w:cs="Times New Roman"/>
          <w:b/>
          <w:bCs/>
          <w:lang w:val="ru-RU"/>
        </w:rPr>
        <w:t>. Сроки и этапы реализации муниципальной программы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Срок реализации программы - 2016-2019 г.г.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</w:rPr>
        <w:t>V</w:t>
      </w:r>
      <w:r w:rsidRPr="00F95C82">
        <w:rPr>
          <w:rFonts w:cs="Times New Roman"/>
          <w:b/>
          <w:bCs/>
          <w:lang w:val="ru-RU"/>
        </w:rPr>
        <w:t>. Перечень мероприятий муниципальной программы с указанием сроков их реализации и ожидаемых результатов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bCs/>
          <w:lang w:val="ru-RU"/>
        </w:rPr>
        <w:t>1.</w:t>
      </w:r>
      <w:r w:rsidRPr="00F95C82">
        <w:rPr>
          <w:rFonts w:cs="Times New Roman"/>
          <w:b/>
          <w:bCs/>
          <w:lang w:val="ru-RU"/>
        </w:rPr>
        <w:t xml:space="preserve"> </w:t>
      </w:r>
      <w:r w:rsidRPr="00F95C82">
        <w:rPr>
          <w:rFonts w:cs="Times New Roman"/>
          <w:lang w:val="ru-RU"/>
        </w:rPr>
        <w:t>Содержание автомобильных дорог муниципального района и искусственных сооружений на них;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2. Ремонт муниципальных автомобильных дорог муниципального района и искусственных сооружений на них;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3. Капитальный ремонт автомобильных дорог муниципального района и искусственных сооружений на них;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4.Повышение безопасности дорожного движения на территории муниципального района;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5.Оценка уязвимости объектов транспортной инфраструктуры.</w:t>
      </w:r>
    </w:p>
    <w:p w:rsidR="00F95C82" w:rsidRPr="00F95C82" w:rsidRDefault="00F95C82" w:rsidP="00F95C82">
      <w:pPr>
        <w:pStyle w:val="Standard"/>
        <w:autoSpaceDE w:val="0"/>
        <w:jc w:val="both"/>
        <w:rPr>
          <w:rFonts w:cs="Times New Roman"/>
          <w:lang w:val="ru-RU"/>
        </w:rPr>
      </w:pPr>
      <w:r w:rsidRPr="00F95C82">
        <w:rPr>
          <w:rFonts w:cs="Times New Roman"/>
          <w:b/>
          <w:bCs/>
          <w:lang w:val="ru-RU"/>
        </w:rPr>
        <w:t xml:space="preserve">VI. </w:t>
      </w:r>
      <w:proofErr w:type="gramStart"/>
      <w:r w:rsidRPr="00F95C82">
        <w:rPr>
          <w:rFonts w:cs="Times New Roman"/>
          <w:b/>
          <w:bCs/>
          <w:lang w:val="ru-RU"/>
        </w:rPr>
        <w:t>Основные меры правового регулирования в соответствующей сфере,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  <w:proofErr w:type="gramEnd"/>
    </w:p>
    <w:p w:rsidR="00F95C82" w:rsidRPr="00F95C82" w:rsidRDefault="00F95C82" w:rsidP="00F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При разработке настоящей Программы руководствовались:</w:t>
      </w:r>
    </w:p>
    <w:p w:rsidR="00F95C82" w:rsidRPr="00F95C82" w:rsidRDefault="00F95C82" w:rsidP="00F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6.1. Федеральным Законом от 8 ноября 2007г. № 257-ОЗ «Об автомобильных дорогах т дорожной деятельности в Российской Федерации».</w:t>
      </w:r>
    </w:p>
    <w:p w:rsidR="00F95C82" w:rsidRPr="00F95C82" w:rsidRDefault="00F95C82" w:rsidP="00F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F95C82" w:rsidRPr="00F95C82" w:rsidRDefault="00F95C82" w:rsidP="00F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6.3. Уставом Администрации Юрлинского муниципального района.</w:t>
      </w:r>
    </w:p>
    <w:p w:rsidR="00F95C82" w:rsidRPr="00F95C82" w:rsidRDefault="00F95C82" w:rsidP="00F95C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Перечень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</w:t>
      </w:r>
    </w:p>
    <w:p w:rsidR="00F95C82" w:rsidRPr="00F95C82" w:rsidRDefault="00F95C82" w:rsidP="00F95C82">
      <w:pPr>
        <w:pStyle w:val="Standard"/>
        <w:ind w:firstLine="708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Результативность и эффективность реализации муниципальной программы отражают целевые показатели:</w:t>
      </w:r>
    </w:p>
    <w:p w:rsidR="00F95C82" w:rsidRPr="00F95C82" w:rsidRDefault="00F95C82" w:rsidP="00F95C82">
      <w:pPr>
        <w:pStyle w:val="Standard"/>
        <w:ind w:firstLine="708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-Доля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</w:r>
    </w:p>
    <w:p w:rsidR="00F95C82" w:rsidRPr="00F95C82" w:rsidRDefault="00F95C82" w:rsidP="00F95C82">
      <w:pPr>
        <w:pStyle w:val="Standard"/>
        <w:ind w:firstLine="708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-Освоение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</w:rPr>
        <w:t>VIII</w:t>
      </w:r>
      <w:r w:rsidRPr="00F95C82">
        <w:rPr>
          <w:rFonts w:cs="Times New Roman"/>
          <w:b/>
          <w:bCs/>
          <w:lang w:val="ru-RU"/>
        </w:rPr>
        <w:t>. Информация по ресурсному обеспечению муниципальной программы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Общий объем бюджетных ассигнований из всех источников финансирования на реализацию Программы в 2016-2019 годах составляет 206 569,75525 тыс. рублей, в том числе из местного бюджета: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2016 году -  20 741,8 тыс. рублей;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2017 году -  20 442,9 тыс. рублей;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2018 году -  19 050,5 тыс. рублей;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2019 году – 19 050,5 тыс</w:t>
      </w:r>
      <w:proofErr w:type="gramStart"/>
      <w:r w:rsidRPr="00F95C82">
        <w:rPr>
          <w:rFonts w:cs="Times New Roman"/>
          <w:lang w:val="ru-RU"/>
        </w:rPr>
        <w:t>.р</w:t>
      </w:r>
      <w:proofErr w:type="gramEnd"/>
      <w:r w:rsidRPr="00F95C82">
        <w:rPr>
          <w:rFonts w:cs="Times New Roman"/>
          <w:lang w:val="ru-RU"/>
        </w:rPr>
        <w:t>ублей.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том числе из бюджета Пермского края: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2016 году – 17 166,5 тыс. рублей;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2017 году – 89 422,90425 тыс. рублей;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2018 году – 20 694,651тыс</w:t>
      </w:r>
      <w:proofErr w:type="gramStart"/>
      <w:r w:rsidRPr="00F95C82">
        <w:rPr>
          <w:rFonts w:cs="Times New Roman"/>
          <w:lang w:val="ru-RU"/>
        </w:rPr>
        <w:t>.р</w:t>
      </w:r>
      <w:proofErr w:type="gramEnd"/>
      <w:r w:rsidRPr="00F95C82">
        <w:rPr>
          <w:rFonts w:cs="Times New Roman"/>
          <w:lang w:val="ru-RU"/>
        </w:rPr>
        <w:t>ублей.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Объем и структура бюджетного финансирования Программы подлежат ежегодному уточнению в ходе ее реализации с учетом фактического выполнения </w:t>
      </w:r>
      <w:proofErr w:type="gramStart"/>
      <w:r w:rsidRPr="00F95C82">
        <w:rPr>
          <w:rFonts w:cs="Times New Roman"/>
          <w:lang w:val="ru-RU"/>
        </w:rPr>
        <w:t>программных</w:t>
      </w:r>
      <w:proofErr w:type="gramEnd"/>
      <w:r w:rsidRPr="00F95C82">
        <w:rPr>
          <w:rFonts w:cs="Times New Roman"/>
          <w:lang w:val="ru-RU"/>
        </w:rPr>
        <w:t xml:space="preserve"> мероприятий.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Юрлинского муниципального района и планирование бюджетных ассигнований.   Финансовые затраты на реализацию мероприятий отражены в приложениях к Программе 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b/>
          <w:bCs/>
          <w:lang w:val="ru-RU"/>
        </w:rPr>
      </w:pPr>
      <w:r w:rsidRPr="00F95C82">
        <w:rPr>
          <w:rFonts w:cs="Times New Roman"/>
          <w:b/>
          <w:bCs/>
        </w:rPr>
        <w:t>IX</w:t>
      </w:r>
      <w:r w:rsidRPr="00F95C82">
        <w:rPr>
          <w:rFonts w:cs="Times New Roman"/>
          <w:b/>
          <w:bCs/>
          <w:lang w:val="ru-RU"/>
        </w:rPr>
        <w:t>. Риски и меры по управлению рисками с целью минимизации их влияния на достижение целей муниципальной программы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Реализация программы может быть подвергнута следующим рискам, снижающим эффективность ее выполнения: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риски, связанные с причинами природного характера, включая экстремальные природные ситуации (наводнение, засуха, ураган).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В зависимости от характера и масштабности проявления этих рисков могут возникнуть критические ситуации, что приведет к незапланированному привлечению дополнительного финансирования в целях их осуществления. Для управления такими рисками может потребоваться принятие срочных управленческих решений, привлечение значительных сил и ресурсов.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Финансовые риски связаны с недостаточным уровнем </w:t>
      </w:r>
      <w:proofErr w:type="gramStart"/>
      <w:r w:rsidRPr="00F95C82">
        <w:rPr>
          <w:rFonts w:cs="Times New Roman"/>
          <w:lang w:val="ru-RU"/>
        </w:rPr>
        <w:t>бюджетного</w:t>
      </w:r>
      <w:proofErr w:type="gramEnd"/>
      <w:r w:rsidRPr="00F95C82">
        <w:rPr>
          <w:rFonts w:cs="Times New Roman"/>
          <w:lang w:val="ru-RU"/>
        </w:rPr>
        <w:t xml:space="preserve"> финансирования мероприятий программы. В случае недофинансирования мероприятий значения показателей программы будут существенно ниже оптимальных.</w:t>
      </w:r>
    </w:p>
    <w:p w:rsidR="00F95C82" w:rsidRPr="00F95C82" w:rsidRDefault="00F95C82" w:rsidP="00F95C82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  <w:r w:rsidRPr="00F95C82">
        <w:rPr>
          <w:rFonts w:cs="Times New Roman"/>
          <w:b/>
          <w:bCs/>
        </w:rPr>
        <w:t>X</w:t>
      </w:r>
      <w:r w:rsidRPr="00F95C82">
        <w:rPr>
          <w:rFonts w:cs="Times New Roman"/>
          <w:b/>
          <w:bCs/>
          <w:lang w:val="ru-RU"/>
        </w:rPr>
        <w:t>. Оценка планируемой эффективности муниципальной программы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</w:t>
      </w:r>
      <w:proofErr w:type="gramStart"/>
      <w:r w:rsidRPr="00F95C82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proofErr w:type="gramEnd"/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F95C82">
        <w:rPr>
          <w:rFonts w:ascii="Times New Roman" w:eastAsia="Times New Roman" w:hAnsi="Times New Roman" w:cs="Times New Roman"/>
          <w:sz w:val="24"/>
          <w:szCs w:val="24"/>
        </w:rPr>
        <w:t>намеченных</w:t>
      </w:r>
      <w:proofErr w:type="gramEnd"/>
      <w:r w:rsidRPr="00F95C82">
        <w:rPr>
          <w:rFonts w:ascii="Times New Roman" w:eastAsia="Times New Roman" w:hAnsi="Times New Roman" w:cs="Times New Roman"/>
          <w:sz w:val="24"/>
          <w:szCs w:val="24"/>
        </w:rPr>
        <w:t xml:space="preserve"> Программой мероприятий позволит: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• повысить уровень безопасности дорожного движения;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• уменьшить зону негативного влияния автомобильных дорог на здоровье населения и придорожные экосистемы;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• 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F95C82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95C82">
        <w:rPr>
          <w:rFonts w:ascii="Times New Roman" w:eastAsia="Times New Roman" w:hAnsi="Times New Roman" w:cs="Times New Roman"/>
          <w:sz w:val="24"/>
          <w:szCs w:val="24"/>
        </w:rPr>
        <w:t>я решения социальных проблем.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-повышение уровня и улучшение социальных условий жизни населения;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-активизация экономической деятельности;</w:t>
      </w:r>
    </w:p>
    <w:p w:rsidR="00F95C82" w:rsidRPr="00F95C82" w:rsidRDefault="00F95C82" w:rsidP="00F95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82">
        <w:rPr>
          <w:rFonts w:ascii="Times New Roman" w:eastAsia="Times New Roman" w:hAnsi="Times New Roman" w:cs="Times New Roman"/>
          <w:sz w:val="24"/>
          <w:szCs w:val="24"/>
        </w:rPr>
        <w:t>-создание новых рабочих мест.</w:t>
      </w:r>
    </w:p>
    <w:p w:rsidR="00F95C82" w:rsidRPr="00F95C82" w:rsidRDefault="00F95C82" w:rsidP="00F95C82">
      <w:pPr>
        <w:pStyle w:val="Standard"/>
        <w:autoSpaceDE w:val="0"/>
        <w:jc w:val="center"/>
        <w:rPr>
          <w:rFonts w:cs="Times New Roman"/>
          <w:b/>
          <w:bCs/>
          <w:lang w:val="ru-RU"/>
        </w:rPr>
        <w:sectPr w:rsidR="00F95C82" w:rsidRPr="00F95C82" w:rsidSect="00F95C82">
          <w:pgSz w:w="11906" w:h="16838"/>
          <w:pgMar w:top="1134" w:right="1134" w:bottom="1134" w:left="1134" w:header="720" w:footer="720" w:gutter="0"/>
          <w:cols w:space="720"/>
        </w:sectPr>
      </w:pPr>
    </w:p>
    <w:p w:rsidR="00F95C82" w:rsidRPr="00F95C82" w:rsidRDefault="00F95C82" w:rsidP="00F95C82">
      <w:pPr>
        <w:pStyle w:val="Standard"/>
        <w:jc w:val="right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lastRenderedPageBreak/>
        <w:tab/>
      </w:r>
      <w:r w:rsidRPr="00F95C82">
        <w:rPr>
          <w:rFonts w:cs="Times New Roman"/>
          <w:lang w:val="ru-RU"/>
        </w:rPr>
        <w:tab/>
      </w:r>
      <w:r w:rsidRPr="00F95C82">
        <w:rPr>
          <w:rFonts w:cs="Times New Roman"/>
          <w:lang w:val="ru-RU"/>
        </w:rPr>
        <w:tab/>
      </w:r>
      <w:r w:rsidRPr="00F95C82">
        <w:rPr>
          <w:rFonts w:cs="Times New Roman"/>
          <w:lang w:val="ru-RU"/>
        </w:rPr>
        <w:tab/>
      </w:r>
      <w:r w:rsidRPr="00F95C82">
        <w:rPr>
          <w:rFonts w:cs="Times New Roman"/>
          <w:lang w:val="ru-RU"/>
        </w:rPr>
        <w:tab/>
        <w:t>Приложение 1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Перечень мероприятий муниципальной программы Юрлинского муниципального района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1731"/>
        <w:gridCol w:w="1559"/>
        <w:gridCol w:w="1559"/>
        <w:gridCol w:w="1417"/>
        <w:gridCol w:w="2694"/>
      </w:tblGrid>
      <w:tr w:rsidR="00F95C82" w:rsidRPr="00F95C82" w:rsidTr="00F95C82"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F95C82" w:rsidRPr="00F95C82" w:rsidTr="00F95C82">
        <w:tc>
          <w:tcPr>
            <w:tcW w:w="9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Начало реализации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Окончание реализации</w:t>
            </w: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82" w:rsidRPr="00F95C82" w:rsidTr="00F95C82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6</w:t>
            </w:r>
          </w:p>
        </w:tc>
      </w:tr>
      <w:tr w:rsidR="00F95C82" w:rsidRPr="00F95C82" w:rsidTr="00F95C82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95C82" w:rsidRPr="00F95C82" w:rsidTr="00F95C82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autoSpaceDE w:val="0"/>
              <w:rPr>
                <w:rFonts w:cs="Times New Roman"/>
                <w:lang w:val="ru-RU"/>
              </w:rPr>
            </w:pPr>
            <w:r w:rsidRPr="00F95C82">
              <w:rPr>
                <w:rFonts w:eastAsia="Times New Roman" w:cs="Times New Roman"/>
                <w:color w:val="3B2D36"/>
                <w:lang w:val="ru-RU" w:eastAsia="ru-RU"/>
              </w:rPr>
              <w:t xml:space="preserve"> </w:t>
            </w:r>
            <w:r w:rsidRPr="00F95C82">
              <w:rPr>
                <w:rFonts w:cs="Times New Roman"/>
                <w:lang w:val="ru-RU"/>
              </w:rPr>
              <w:t xml:space="preserve"> Поддержание нормативного состояния автомобильных дорог муниципального района и искусственных сооружений на них</w:t>
            </w:r>
          </w:p>
        </w:tc>
      </w:tr>
      <w:tr w:rsidR="00F95C82" w:rsidRPr="00F95C82" w:rsidTr="00F95C82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autoSpaceDE w:val="0"/>
              <w:rPr>
                <w:rFonts w:cs="Times New Roman"/>
                <w:lang w:val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F95C82" w:rsidRPr="00F95C82" w:rsidTr="00F95C82">
        <w:tc>
          <w:tcPr>
            <w:tcW w:w="97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1.3.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F95C82" w:rsidRPr="00F95C82" w:rsidTr="00F95C8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Оказание услуг по перевозке пассажиров автомобильным транспортом межмуниципал</w:t>
            </w:r>
            <w:r w:rsidRPr="00F95C82">
              <w:rPr>
                <w:rFonts w:cs="Times New Roman"/>
                <w:lang w:val="ru-RU"/>
              </w:rPr>
              <w:lastRenderedPageBreak/>
              <w:t>ьного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F95C82">
              <w:rPr>
                <w:rFonts w:eastAsia="Times New Roman" w:cs="Times New Roman"/>
                <w:color w:val="000000"/>
                <w:lang w:val="ru-RU" w:eastAsia="ru-RU"/>
              </w:rPr>
              <w:t>Наличие транспортной доступности по перевозке пассажиров межмуниципального сообщения</w:t>
            </w:r>
          </w:p>
        </w:tc>
      </w:tr>
      <w:tr w:rsidR="00F95C82" w:rsidRPr="00F95C82" w:rsidTr="00F95C8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Мероприятия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  <w:r w:rsidRPr="00F95C82">
              <w:rPr>
                <w:rFonts w:eastAsia="Times New Roman" w:cs="Times New Roman"/>
                <w:lang w:val="ru-RU" w:eastAsia="ru-RU"/>
              </w:rPr>
              <w:t>Снижение дорожно-транспортных происшествий с участием детей</w:t>
            </w:r>
          </w:p>
        </w:tc>
      </w:tr>
    </w:tbl>
    <w:p w:rsidR="00F95C82" w:rsidRPr="00F95C82" w:rsidRDefault="00F95C82" w:rsidP="00F95C82">
      <w:pPr>
        <w:pStyle w:val="Standard"/>
        <w:rPr>
          <w:rFonts w:cs="Times New Roman"/>
          <w:lang w:val="ru-RU"/>
        </w:rPr>
      </w:pPr>
    </w:p>
    <w:p w:rsidR="00F95C82" w:rsidRPr="00F95C82" w:rsidRDefault="00F95C82" w:rsidP="00F95C82">
      <w:pPr>
        <w:pStyle w:val="Standard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95C82" w:rsidRPr="00F95C82" w:rsidRDefault="00F95C82" w:rsidP="00F95C82">
      <w:pPr>
        <w:pStyle w:val="Standard"/>
        <w:jc w:val="right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 Приложение 2</w:t>
      </w:r>
    </w:p>
    <w:p w:rsidR="00F95C82" w:rsidRPr="00F95C82" w:rsidRDefault="00F95C82" w:rsidP="00F95C82">
      <w:pPr>
        <w:pStyle w:val="TableContents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Перечень целевых показателей муниципальной программы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Юрлинского муниципального района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3"/>
        <w:gridCol w:w="2001"/>
        <w:gridCol w:w="992"/>
        <w:gridCol w:w="992"/>
        <w:gridCol w:w="993"/>
        <w:gridCol w:w="992"/>
        <w:gridCol w:w="992"/>
        <w:gridCol w:w="992"/>
        <w:gridCol w:w="1276"/>
      </w:tblGrid>
      <w:tr w:rsidR="00F95C82" w:rsidRPr="00F95C82" w:rsidTr="00F95C82"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Значение показателей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95C82" w:rsidRPr="00F95C82" w:rsidTr="00F95C82">
        <w:trPr>
          <w:trHeight w:val="1130"/>
        </w:trPr>
        <w:tc>
          <w:tcPr>
            <w:tcW w:w="7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2017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C82" w:rsidRPr="00F95C82" w:rsidRDefault="00F95C82" w:rsidP="00F95C8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Наименование программных мероприятий</w:t>
            </w:r>
          </w:p>
        </w:tc>
      </w:tr>
      <w:tr w:rsidR="00F95C82" w:rsidRPr="00F95C82" w:rsidTr="00F95C8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      7              8     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9</w:t>
            </w:r>
          </w:p>
        </w:tc>
      </w:tr>
      <w:tr w:rsidR="00F95C82" w:rsidRPr="00F95C82" w:rsidTr="00F95C82">
        <w:tc>
          <w:tcPr>
            <w:tcW w:w="8657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95C82" w:rsidRPr="00F95C82" w:rsidTr="00F95C82">
        <w:tc>
          <w:tcPr>
            <w:tcW w:w="8657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 Перечень целевых показателей муниципальной программы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95C82" w:rsidRPr="00F95C82" w:rsidTr="00F95C8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42,8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Содержание автомобильных дорог муниципального района и искусственных сооружений на них; Ремонт автомобильных дорог муниципального района и искусственных сооружений на них; </w:t>
            </w:r>
          </w:p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Капитальный ремонт автомобильных дорог </w:t>
            </w:r>
            <w:r w:rsidRPr="00F95C82">
              <w:rPr>
                <w:rFonts w:cs="Times New Roman"/>
                <w:lang w:val="ru-RU"/>
              </w:rPr>
              <w:lastRenderedPageBreak/>
              <w:t>муниципального района и искусственных сооружений на них; Мероприятия по безопасности дорожного движения</w:t>
            </w:r>
          </w:p>
        </w:tc>
      </w:tr>
      <w:tr w:rsidR="00F95C82" w:rsidRPr="00F95C82" w:rsidTr="00F95C8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Освоение средств федерального и краевого бюджетов (дорожного фонда), направляемых в </w:t>
            </w:r>
            <w:r w:rsidRPr="00F95C82">
              <w:rPr>
                <w:rFonts w:cs="Times New Roman"/>
                <w:lang w:val="ru-RU"/>
              </w:rPr>
              <w:lastRenderedPageBreak/>
              <w:t>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муниципального </w:t>
            </w:r>
            <w:r w:rsidRPr="00F95C82">
              <w:rPr>
                <w:rFonts w:cs="Times New Roman"/>
                <w:lang w:val="ru-RU"/>
              </w:rPr>
              <w:lastRenderedPageBreak/>
              <w:t>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</w:rPr>
            </w:pPr>
          </w:p>
        </w:tc>
      </w:tr>
    </w:tbl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</w:p>
    <w:p w:rsidR="00F95C82" w:rsidRPr="00F95C82" w:rsidRDefault="00F95C82" w:rsidP="00F95C82">
      <w:pPr>
        <w:pStyle w:val="Standard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95C82" w:rsidRPr="00F95C82" w:rsidRDefault="00F95C82" w:rsidP="00F95C82">
      <w:pPr>
        <w:pStyle w:val="Standard"/>
        <w:rPr>
          <w:rFonts w:cs="Times New Roman"/>
          <w:lang w:val="ru-RU"/>
        </w:rPr>
      </w:pPr>
    </w:p>
    <w:p w:rsidR="00F95C82" w:rsidRPr="00F95C82" w:rsidRDefault="00F95C82" w:rsidP="00F95C82">
      <w:pPr>
        <w:pStyle w:val="Standard"/>
        <w:jc w:val="right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Приложение 3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Финансовое обеспечение реализации муниципальной программы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 xml:space="preserve">Юрлинского муниципального района </w:t>
      </w:r>
    </w:p>
    <w:p w:rsidR="00F95C82" w:rsidRPr="00F95C82" w:rsidRDefault="00F95C82" w:rsidP="00F95C82">
      <w:pPr>
        <w:pStyle w:val="Standard"/>
        <w:jc w:val="center"/>
        <w:rPr>
          <w:rFonts w:cs="Times New Roman"/>
          <w:lang w:val="ru-RU"/>
        </w:rPr>
      </w:pPr>
    </w:p>
    <w:tbl>
      <w:tblPr>
        <w:tblW w:w="10349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560"/>
        <w:gridCol w:w="1559"/>
        <w:gridCol w:w="992"/>
        <w:gridCol w:w="1134"/>
        <w:gridCol w:w="993"/>
        <w:gridCol w:w="992"/>
        <w:gridCol w:w="851"/>
      </w:tblGrid>
      <w:tr w:rsidR="00F95C82" w:rsidRPr="00F95C82" w:rsidTr="00F95C82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7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Расходы </w:t>
            </w:r>
            <w:r w:rsidRPr="00F95C82">
              <w:rPr>
                <w:rFonts w:cs="Times New Roman"/>
              </w:rPr>
              <w:t>&lt;1&gt;</w:t>
            </w:r>
            <w:r w:rsidRPr="00F95C82">
              <w:rPr>
                <w:rFonts w:cs="Times New Roman"/>
                <w:lang w:val="ru-RU"/>
              </w:rPr>
              <w:t>, тыс. руб.</w:t>
            </w:r>
          </w:p>
        </w:tc>
      </w:tr>
      <w:tr w:rsidR="00F95C82" w:rsidRPr="00F95C82" w:rsidTr="00F95C82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2016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Всего</w:t>
            </w:r>
          </w:p>
        </w:tc>
      </w:tr>
      <w:tr w:rsidR="00F95C82" w:rsidRPr="00F95C82" w:rsidTr="00F95C82"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tabs>
                <w:tab w:val="left" w:pos="1371"/>
              </w:tabs>
              <w:jc w:val="center"/>
              <w:rPr>
                <w:rFonts w:cs="Times New Roman"/>
                <w:lang w:val="ru-RU"/>
              </w:rPr>
            </w:pPr>
          </w:p>
          <w:p w:rsidR="00F95C82" w:rsidRPr="00F95C82" w:rsidRDefault="00F95C82" w:rsidP="00F95C82">
            <w:pPr>
              <w:pStyle w:val="TableContents"/>
              <w:tabs>
                <w:tab w:val="left" w:pos="1371"/>
              </w:tabs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Развитие дорожного хозяйства на территории Юрлинского муниципального района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37 908,3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109 865,80425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39 745,151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19 050,5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206569,75525</w:t>
            </w:r>
          </w:p>
        </w:tc>
      </w:tr>
      <w:tr w:rsidR="00F95C82" w:rsidRPr="00F95C82" w:rsidTr="00F95C82"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tabs>
                <w:tab w:val="left" w:pos="1371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20 741,8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20 442,9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19 050,5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19 050,5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79 285,7</w:t>
            </w:r>
          </w:p>
        </w:tc>
      </w:tr>
      <w:tr w:rsidR="00F95C82" w:rsidRPr="00F95C82" w:rsidTr="00F95C82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Пермского края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17 166,5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89422,90425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20 694,651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F95C82">
              <w:rPr>
                <w:rFonts w:cs="Times New Roman"/>
                <w:b/>
                <w:lang w:val="ru-RU"/>
              </w:rPr>
              <w:t>127284,05525</w:t>
            </w:r>
          </w:p>
        </w:tc>
      </w:tr>
      <w:tr w:rsidR="00F95C82" w:rsidRPr="00F95C82" w:rsidTr="00F95C82">
        <w:trPr>
          <w:trHeight w:val="212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  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37 489,1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109581,8043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39491,151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18 796,5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205358,55525</w:t>
            </w:r>
          </w:p>
        </w:tc>
      </w:tr>
      <w:tr w:rsidR="00F95C82" w:rsidRPr="00F95C82" w:rsidTr="00F95C82">
        <w:trPr>
          <w:trHeight w:val="211"/>
        </w:trPr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20 322,6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20158,9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18 796,5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18 796,5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78 074,5</w:t>
            </w:r>
          </w:p>
        </w:tc>
      </w:tr>
      <w:tr w:rsidR="00F95C82" w:rsidRPr="00F95C82" w:rsidTr="00F95C82">
        <w:trPr>
          <w:trHeight w:val="211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17 166,5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89422,90425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20 694,651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127284,05525</w:t>
            </w:r>
          </w:p>
        </w:tc>
      </w:tr>
      <w:tr w:rsidR="00F95C82" w:rsidRPr="00F95C82" w:rsidTr="00F95C82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ind w:firstLine="370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1.1 Содержание автомобильных дорог </w:t>
            </w:r>
            <w:r w:rsidRPr="00F95C82">
              <w:rPr>
                <w:rFonts w:cs="Times New Roman"/>
                <w:lang w:val="ru-RU"/>
              </w:rPr>
              <w:lastRenderedPageBreak/>
              <w:t>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 xml:space="preserve">Администрация Юрлинского </w:t>
            </w:r>
            <w:r w:rsidRPr="00F95C82">
              <w:rPr>
                <w:rFonts w:cs="Times New Roman"/>
                <w:lang w:val="ru-RU"/>
              </w:rPr>
              <w:lastRenderedPageBreak/>
              <w:t>муниципального района, Администрации сельских поселений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</w:t>
            </w:r>
            <w:r w:rsidRPr="00F95C82">
              <w:rPr>
                <w:rFonts w:cs="Times New Roman"/>
              </w:rPr>
              <w:lastRenderedPageBreak/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11 425,6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14 576,99998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16066,7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16 146,2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58 214,99998</w:t>
            </w:r>
          </w:p>
        </w:tc>
      </w:tr>
      <w:tr w:rsidR="00F95C82" w:rsidRPr="00F95C82" w:rsidTr="00F95C82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ind w:firstLine="512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1.1.1 Полномочия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10 606,1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13 845,99998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15335,2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15 415,2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55 202,49998</w:t>
            </w:r>
          </w:p>
        </w:tc>
      </w:tr>
      <w:tr w:rsidR="00F95C82" w:rsidRPr="00F95C82" w:rsidTr="00F95C82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ind w:firstLine="512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1.1.2 Передача полномочий 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819,5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731,0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731,0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731,0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3 012,5</w:t>
            </w:r>
          </w:p>
        </w:tc>
      </w:tr>
      <w:tr w:rsidR="00F95C82" w:rsidRPr="00F95C82" w:rsidTr="00F95C82"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ind w:firstLine="370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 Ремонт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23 947,1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94483,05505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22424,951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1650,3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142505,40605</w:t>
            </w:r>
          </w:p>
        </w:tc>
      </w:tr>
      <w:tr w:rsidR="00F95C82" w:rsidRPr="00F95C82" w:rsidTr="00F95C82"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6780,6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5060,1508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1 730,3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1650,3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15221,3508</w:t>
            </w:r>
          </w:p>
        </w:tc>
      </w:tr>
      <w:tr w:rsidR="00F95C82" w:rsidRPr="00F95C82" w:rsidTr="00F95C82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Пермского края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17 166,5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89422,90425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20 694,651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i/>
                <w:lang w:val="ru-RU"/>
              </w:rPr>
            </w:pPr>
            <w:r w:rsidRPr="00F95C82">
              <w:rPr>
                <w:rFonts w:cs="Times New Roman"/>
                <w:i/>
                <w:lang w:val="ru-RU"/>
              </w:rPr>
              <w:t>127284,05525</w:t>
            </w:r>
          </w:p>
        </w:tc>
      </w:tr>
      <w:tr w:rsidR="00F95C82" w:rsidRPr="00F95C82" w:rsidTr="00F95C82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ind w:firstLine="370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1.3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2 116,4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521,74922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4638,14922</w:t>
            </w:r>
          </w:p>
        </w:tc>
      </w:tr>
      <w:tr w:rsidR="00F95C82" w:rsidRPr="00F95C82" w:rsidTr="00F95C82">
        <w:tc>
          <w:tcPr>
            <w:tcW w:w="226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2. Оказание услуг по перевозке пассажиров автомобильным транспортом межмуниципального сообщения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401,2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254,0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254,0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1 163,2</w:t>
            </w:r>
          </w:p>
        </w:tc>
      </w:tr>
      <w:tr w:rsidR="00F95C82" w:rsidRPr="00F95C82" w:rsidTr="00F95C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3.Мероприятия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Бюджет </w:t>
            </w:r>
            <w:r w:rsidRPr="00F95C82">
              <w:rPr>
                <w:rFonts w:cs="Times New Roman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48,0</w:t>
            </w:r>
          </w:p>
        </w:tc>
      </w:tr>
    </w:tbl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</w:p>
    <w:p w:rsidR="00F95C82" w:rsidRPr="00F95C82" w:rsidRDefault="00F95C82" w:rsidP="00F95C82">
      <w:pPr>
        <w:pStyle w:val="Textbody"/>
        <w:spacing w:after="0"/>
        <w:jc w:val="right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Приложение 4</w:t>
      </w:r>
    </w:p>
    <w:p w:rsidR="00F95C82" w:rsidRPr="00F95C82" w:rsidRDefault="00F95C82" w:rsidP="00F95C82">
      <w:pPr>
        <w:pStyle w:val="Textbody"/>
        <w:spacing w:after="0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План</w:t>
      </w:r>
    </w:p>
    <w:p w:rsidR="00F95C82" w:rsidRPr="00F95C82" w:rsidRDefault="00F95C82" w:rsidP="00F95C82">
      <w:pPr>
        <w:pStyle w:val="Textbody"/>
        <w:spacing w:after="0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мероприятий по реализации муниципальной программы</w:t>
      </w:r>
    </w:p>
    <w:p w:rsidR="00F95C82" w:rsidRPr="00F95C82" w:rsidRDefault="00F95C82" w:rsidP="00F95C82">
      <w:pPr>
        <w:pStyle w:val="Textbody"/>
        <w:spacing w:after="0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Юрлинского муниципального района</w:t>
      </w:r>
    </w:p>
    <w:p w:rsidR="00F95C82" w:rsidRPr="00F95C82" w:rsidRDefault="00F95C82" w:rsidP="00F95C82">
      <w:pPr>
        <w:pStyle w:val="Textbody"/>
        <w:spacing w:after="0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«Развитие дорожного хозяйства на территории Юрлинского муниципального района»</w:t>
      </w:r>
    </w:p>
    <w:p w:rsidR="00F95C82" w:rsidRPr="00F95C82" w:rsidRDefault="00F95C82" w:rsidP="00F95C82">
      <w:pPr>
        <w:pStyle w:val="Textbody"/>
        <w:spacing w:after="0"/>
        <w:jc w:val="center"/>
        <w:rPr>
          <w:rFonts w:cs="Times New Roman"/>
          <w:lang w:val="ru-RU"/>
        </w:rPr>
      </w:pPr>
      <w:r w:rsidRPr="00F95C82">
        <w:rPr>
          <w:rFonts w:cs="Times New Roman"/>
          <w:lang w:val="ru-RU"/>
        </w:rPr>
        <w:t>на очередной финансовый год и плановый период</w:t>
      </w:r>
    </w:p>
    <w:tbl>
      <w:tblPr>
        <w:tblW w:w="10177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850"/>
        <w:gridCol w:w="851"/>
        <w:gridCol w:w="715"/>
        <w:gridCol w:w="1127"/>
        <w:gridCol w:w="993"/>
        <w:gridCol w:w="708"/>
        <w:gridCol w:w="709"/>
        <w:gridCol w:w="708"/>
        <w:gridCol w:w="851"/>
        <w:gridCol w:w="993"/>
        <w:gridCol w:w="962"/>
      </w:tblGrid>
      <w:tr w:rsidR="00F95C82" w:rsidRPr="00F95C82" w:rsidTr="00F95C82"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Наименование подпрограммы и результатов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Исполнитель (ИОГВ)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Срок начала реализации 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Срок окончания реализации </w:t>
            </w:r>
          </w:p>
        </w:tc>
        <w:tc>
          <w:tcPr>
            <w:tcW w:w="49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Объем ресурсного обеспечения (тыс. руб.)</w:t>
            </w:r>
          </w:p>
        </w:tc>
      </w:tr>
      <w:tr w:rsidR="00F95C82" w:rsidRPr="00F95C82" w:rsidTr="00F95C82"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Бюджет муниципального района (городского округа)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Краевой бюджет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Бюджет сельских поселений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Внебюджетные источники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11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12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Приведение в нормативное состояние автомобильных дорог общего </w:t>
            </w:r>
            <w:r w:rsidRPr="00F95C82">
              <w:rPr>
                <w:rFonts w:cs="Times New Roman"/>
                <w:lang w:val="ru-RU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31.12.2019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205358,55525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78074,5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127284,05525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1.1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31.12.2019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58 214,99998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58 214,99998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</w:rPr>
            </w:pPr>
            <w:r w:rsidRPr="00F95C82">
              <w:rPr>
                <w:rFonts w:cs="Times New Roman"/>
                <w:lang w:val="ru-RU"/>
              </w:rPr>
              <w:t>1.</w:t>
            </w:r>
            <w:r w:rsidRPr="00F95C82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автомобильных дорог муниципального района и искусственных сооружений на них, в т.ч.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142505,40605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15221,3508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127284,05525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1.2.1.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автомобильной дороги  «с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 xml:space="preserve">рла –           пос. </w:t>
            </w:r>
            <w:r w:rsidRPr="00F95C82">
              <w:rPr>
                <w:rFonts w:cs="Times New Roman"/>
                <w:lang w:val="ru-RU"/>
              </w:rPr>
              <w:lastRenderedPageBreak/>
              <w:t>Усть-Березовка»               км 0+000 – км 1+624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11 356,65600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567,85800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10 788,79800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1.2.2.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автомобильной дороги  «с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>рла –         пос. Усть-Березовка»               км 1+688,7 – км 4+200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13 153,04000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657,68800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12 495,35200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1.2.3.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автомобильной дороги  «Северный      объезд 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 xml:space="preserve">рла» (протяженностью </w:t>
            </w:r>
            <w:r w:rsidRPr="00F95C82">
              <w:rPr>
                <w:rFonts w:cs="Times New Roman"/>
              </w:rPr>
              <w:t>3450м)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10 351,01932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581,53700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9769,48232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1.2.4.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автомобильной дороги  микрорайонов Южный, Саран</w:t>
            </w:r>
            <w:r w:rsidRPr="00F95C82">
              <w:rPr>
                <w:rFonts w:cs="Times New Roman"/>
                <w:lang w:val="ru-RU"/>
              </w:rPr>
              <w:lastRenderedPageBreak/>
              <w:t>инский, улиц 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>рла,  Юрлинского района, Пермского края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13726,89573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564,73980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13162,15593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1.2.5.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автомобильной дороги «с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>рла, ул.Свердлова                      км 0+000 – км 3+153»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44 407,40600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2 220,37100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42 187,03500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1.2.6.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автомобильной дороги «с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 xml:space="preserve">рла – </w:t>
            </w:r>
            <w:proofErr w:type="spellStart"/>
            <w:r w:rsidRPr="00F95C82">
              <w:rPr>
                <w:rFonts w:cs="Times New Roman"/>
                <w:lang w:val="ru-RU"/>
              </w:rPr>
              <w:t>пос.Усть-Берёзовка</w:t>
            </w:r>
            <w:proofErr w:type="spellEnd"/>
            <w:r w:rsidRPr="00F95C82">
              <w:rPr>
                <w:rFonts w:cs="Times New Roman"/>
                <w:lang w:val="ru-RU"/>
              </w:rPr>
              <w:t>» участками (ПК 4+450 – ПК 14+150)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4 015,76900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200,78800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3814,98100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1.2.7.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Ремонт автомобильной дороги </w:t>
            </w:r>
            <w:r w:rsidRPr="00F95C82">
              <w:rPr>
                <w:rFonts w:cs="Times New Roman"/>
                <w:lang w:val="ru-RU"/>
              </w:rPr>
              <w:lastRenderedPageBreak/>
              <w:t>«с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 xml:space="preserve">м – </w:t>
            </w:r>
            <w:proofErr w:type="spellStart"/>
            <w:r w:rsidRPr="00F95C82">
              <w:rPr>
                <w:rFonts w:cs="Times New Roman"/>
                <w:lang w:val="ru-RU"/>
              </w:rPr>
              <w:t>пос.Чус</w:t>
            </w:r>
            <w:proofErr w:type="spellEnd"/>
            <w:r w:rsidRPr="00F95C82">
              <w:rPr>
                <w:rFonts w:cs="Times New Roman"/>
                <w:lang w:val="ru-RU"/>
              </w:rPr>
              <w:t>» участками (ПК 0+050 – ПК 14+350)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2 766,05000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138,30300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2627,74700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1.2.8.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F95C82">
              <w:rPr>
                <w:rFonts w:cs="Times New Roman"/>
              </w:rPr>
              <w:t>Ремонт</w:t>
            </w:r>
            <w:proofErr w:type="spellEnd"/>
            <w:r w:rsidRPr="00F95C82">
              <w:rPr>
                <w:rFonts w:cs="Times New Roman"/>
              </w:rPr>
              <w:t xml:space="preserve"> </w:t>
            </w:r>
            <w:proofErr w:type="spellStart"/>
            <w:r w:rsidRPr="00F95C82">
              <w:rPr>
                <w:rFonts w:cs="Times New Roman"/>
              </w:rPr>
              <w:t>улиц</w:t>
            </w:r>
            <w:proofErr w:type="spellEnd"/>
            <w:r w:rsidRPr="00F95C82">
              <w:rPr>
                <w:rFonts w:cs="Times New Roman"/>
              </w:rPr>
              <w:t xml:space="preserve"> </w:t>
            </w:r>
            <w:proofErr w:type="spellStart"/>
            <w:r w:rsidRPr="00F95C82">
              <w:rPr>
                <w:rFonts w:cs="Times New Roman"/>
              </w:rPr>
              <w:t>с.Юрла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9 722,32800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486,11700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9236,21100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1.2.9.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Ремонт асфальта по улицам с</w:t>
            </w:r>
            <w:proofErr w:type="gramStart"/>
            <w:r w:rsidRPr="00F95C82">
              <w:rPr>
                <w:rFonts w:cs="Times New Roman"/>
                <w:lang w:val="ru-RU"/>
              </w:rPr>
              <w:t>.Ю</w:t>
            </w:r>
            <w:proofErr w:type="gramEnd"/>
            <w:r w:rsidRPr="00F95C82">
              <w:rPr>
                <w:rFonts w:cs="Times New Roman"/>
                <w:lang w:val="ru-RU"/>
              </w:rPr>
              <w:t>рла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24 423,44100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1 221,17300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23 202,26800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Капитальный ремонт автомобильных дорог муниципального района и искусственных сооружений на них, в т.ч.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01.12.2019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4638,14922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4638,14922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1.3.1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Капитальный ремонт автомобильного моста через </w:t>
            </w:r>
            <w:proofErr w:type="spellStart"/>
            <w:r w:rsidRPr="00F95C82">
              <w:rPr>
                <w:rFonts w:cs="Times New Roman"/>
                <w:lang w:val="ru-RU"/>
              </w:rPr>
              <w:lastRenderedPageBreak/>
              <w:t>р</w:t>
            </w:r>
            <w:proofErr w:type="gramStart"/>
            <w:r w:rsidRPr="00F95C82">
              <w:rPr>
                <w:rFonts w:cs="Times New Roman"/>
                <w:lang w:val="ru-RU"/>
              </w:rPr>
              <w:t>.Л</w:t>
            </w:r>
            <w:proofErr w:type="gramEnd"/>
            <w:r w:rsidRPr="00F95C82">
              <w:rPr>
                <w:rFonts w:cs="Times New Roman"/>
                <w:lang w:val="ru-RU"/>
              </w:rPr>
              <w:t>опва</w:t>
            </w:r>
            <w:proofErr w:type="spellEnd"/>
            <w:r w:rsidRPr="00F95C82">
              <w:rPr>
                <w:rFonts w:cs="Times New Roman"/>
                <w:lang w:val="ru-RU"/>
              </w:rPr>
              <w:t xml:space="preserve"> а/д «Юрла – Дубровка»  км 5+589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2060,31800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2060,31800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1.3.2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Капитальный ремонт автомобильного  моста через р. </w:t>
            </w:r>
            <w:proofErr w:type="gramStart"/>
            <w:r w:rsidRPr="00F95C82">
              <w:rPr>
                <w:rFonts w:cs="Times New Roman"/>
                <w:lang w:val="ru-RU"/>
              </w:rPr>
              <w:t>Елога</w:t>
            </w:r>
            <w:proofErr w:type="gramEnd"/>
            <w:r w:rsidRPr="00F95C82">
              <w:rPr>
                <w:rFonts w:cs="Times New Roman"/>
                <w:lang w:val="ru-RU"/>
              </w:rPr>
              <w:t xml:space="preserve">  а/д «Елога – Галечник» км 2+176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856,18000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856,18000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1.3.3.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Капитальный ремонт автомобильного моста через </w:t>
            </w:r>
            <w:proofErr w:type="spellStart"/>
            <w:r w:rsidRPr="00F95C82">
              <w:rPr>
                <w:rFonts w:cs="Times New Roman"/>
                <w:lang w:val="ru-RU"/>
              </w:rPr>
              <w:t>р</w:t>
            </w:r>
            <w:proofErr w:type="gramStart"/>
            <w:r w:rsidRPr="00F95C82">
              <w:rPr>
                <w:rFonts w:cs="Times New Roman"/>
                <w:lang w:val="ru-RU"/>
              </w:rPr>
              <w:t>.К</w:t>
            </w:r>
            <w:proofErr w:type="gramEnd"/>
            <w:r w:rsidRPr="00F95C82">
              <w:rPr>
                <w:rFonts w:cs="Times New Roman"/>
                <w:lang w:val="ru-RU"/>
              </w:rPr>
              <w:t>узьва</w:t>
            </w:r>
            <w:proofErr w:type="spellEnd"/>
            <w:r w:rsidRPr="00F95C82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F95C82">
              <w:rPr>
                <w:rFonts w:cs="Times New Roman"/>
                <w:lang w:val="ru-RU"/>
              </w:rPr>
              <w:t>а\д</w:t>
            </w:r>
            <w:proofErr w:type="spellEnd"/>
            <w:r w:rsidRPr="00F95C82">
              <w:rPr>
                <w:rFonts w:cs="Times New Roman"/>
                <w:lang w:val="ru-RU"/>
              </w:rPr>
              <w:t xml:space="preserve"> «Юрла – Ч.Хутор»  км 30+902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31.01.2017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380,52000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380,52000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95C82">
              <w:rPr>
                <w:rFonts w:cs="Times New Roman"/>
                <w:color w:val="000000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2.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 xml:space="preserve">Оказание услуг по перевозке пассажиров автомобильным </w:t>
            </w:r>
            <w:r w:rsidRPr="00F95C82">
              <w:rPr>
                <w:rFonts w:cs="Times New Roman"/>
                <w:lang w:val="ru-RU"/>
              </w:rPr>
              <w:lastRenderedPageBreak/>
              <w:t>транспортом межмуниципального сообщения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31.12.2019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1 163,20000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1 163,20000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Мероприятия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48,00000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F95C82">
              <w:rPr>
                <w:rFonts w:cs="Times New Roman"/>
                <w:lang w:val="ru-RU"/>
              </w:rPr>
              <w:t>Проведение</w:t>
            </w:r>
            <w:proofErr w:type="gramStart"/>
            <w:r w:rsidRPr="00F95C82">
              <w:rPr>
                <w:rFonts w:cs="Times New Roman"/>
                <w:lang w:val="ru-RU"/>
              </w:rPr>
              <w:t>,у</w:t>
            </w:r>
            <w:proofErr w:type="gramEnd"/>
            <w:r w:rsidRPr="00F95C82">
              <w:rPr>
                <w:rFonts w:cs="Times New Roman"/>
                <w:lang w:val="ru-RU"/>
              </w:rPr>
              <w:t>частие</w:t>
            </w:r>
            <w:proofErr w:type="spellEnd"/>
            <w:r w:rsidRPr="00F95C82">
              <w:rPr>
                <w:rFonts w:cs="Times New Roman"/>
                <w:lang w:val="ru-RU"/>
              </w:rPr>
              <w:t xml:space="preserve"> смотров, конкурсов, олимпиад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48,00000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C82" w:rsidRPr="00F95C82" w:rsidTr="00F95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Приобретение наглядной агитации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01.01.2016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31.12.2017</w:t>
            </w:r>
          </w:p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C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82" w:rsidRPr="00F95C82" w:rsidRDefault="00F95C82" w:rsidP="00F9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95C82" w:rsidRPr="00F95C82" w:rsidRDefault="00F95C82" w:rsidP="00F95C82">
      <w:pPr>
        <w:pStyle w:val="Textbody"/>
        <w:spacing w:after="0"/>
        <w:rPr>
          <w:rFonts w:cs="Times New Roman"/>
          <w:lang w:val="ru-RU"/>
        </w:rPr>
      </w:pPr>
    </w:p>
    <w:p w:rsidR="00F95C82" w:rsidRPr="00F95C82" w:rsidRDefault="00F95C82" w:rsidP="00F95C8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sectPr w:rsidR="00F95C82" w:rsidRPr="00F95C82" w:rsidSect="00F95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1" w:rsidRDefault="00F95C8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F95C82">
      <w:rPr>
        <w:noProof/>
        <w:lang w:val="ru-RU"/>
      </w:rPr>
      <w:t>18</w:t>
    </w:r>
    <w:r>
      <w:fldChar w:fldCharType="end"/>
    </w:r>
  </w:p>
  <w:p w:rsidR="001C5CB1" w:rsidRDefault="00F95C8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E9B"/>
    <w:multiLevelType w:val="multilevel"/>
    <w:tmpl w:val="2AB238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0F36D1"/>
    <w:multiLevelType w:val="multilevel"/>
    <w:tmpl w:val="E4A07F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F0"/>
    <w:rsid w:val="000F13AD"/>
    <w:rsid w:val="002326E9"/>
    <w:rsid w:val="002D6301"/>
    <w:rsid w:val="00374739"/>
    <w:rsid w:val="00455B29"/>
    <w:rsid w:val="00490E0C"/>
    <w:rsid w:val="006538F4"/>
    <w:rsid w:val="00773450"/>
    <w:rsid w:val="007842B1"/>
    <w:rsid w:val="008145AC"/>
    <w:rsid w:val="00814DC9"/>
    <w:rsid w:val="00863451"/>
    <w:rsid w:val="00910293"/>
    <w:rsid w:val="009E366A"/>
    <w:rsid w:val="00BC61CC"/>
    <w:rsid w:val="00D71013"/>
    <w:rsid w:val="00DC48B0"/>
    <w:rsid w:val="00DE3740"/>
    <w:rsid w:val="00DE65F0"/>
    <w:rsid w:val="00E06CF6"/>
    <w:rsid w:val="00E32405"/>
    <w:rsid w:val="00EE5349"/>
    <w:rsid w:val="00F9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F0"/>
    <w:pPr>
      <w:ind w:left="720"/>
      <w:contextualSpacing/>
    </w:pPr>
  </w:style>
  <w:style w:type="table" w:styleId="a4">
    <w:name w:val="Table Grid"/>
    <w:basedOn w:val="a1"/>
    <w:uiPriority w:val="59"/>
    <w:rsid w:val="00DE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F95C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5C82"/>
    <w:pPr>
      <w:spacing w:after="120"/>
    </w:pPr>
  </w:style>
  <w:style w:type="paragraph" w:customStyle="1" w:styleId="TableContents">
    <w:name w:val="Table Contents"/>
    <w:basedOn w:val="Standard"/>
    <w:rsid w:val="00F95C82"/>
    <w:pPr>
      <w:suppressLineNumbers/>
    </w:pPr>
  </w:style>
  <w:style w:type="paragraph" w:styleId="a7">
    <w:name w:val="footer"/>
    <w:basedOn w:val="a"/>
    <w:link w:val="a8"/>
    <w:uiPriority w:val="99"/>
    <w:unhideWhenUsed/>
    <w:rsid w:val="00F95C8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F95C8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F0"/>
    <w:pPr>
      <w:ind w:left="720"/>
      <w:contextualSpacing/>
    </w:pPr>
  </w:style>
  <w:style w:type="table" w:styleId="a4">
    <w:name w:val="Table Grid"/>
    <w:basedOn w:val="a1"/>
    <w:uiPriority w:val="59"/>
    <w:rsid w:val="00DE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82B5-2663-4662-A203-321CC5B3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18</cp:revision>
  <cp:lastPrinted>2017-03-23T07:09:00Z</cp:lastPrinted>
  <dcterms:created xsi:type="dcterms:W3CDTF">2016-04-18T06:44:00Z</dcterms:created>
  <dcterms:modified xsi:type="dcterms:W3CDTF">2017-03-29T13:32:00Z</dcterms:modified>
</cp:coreProperties>
</file>