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BD5135" wp14:editId="1AE12B22">
            <wp:simplePos x="0" y="0"/>
            <wp:positionH relativeFrom="column">
              <wp:posOffset>2743200</wp:posOffset>
            </wp:positionH>
            <wp:positionV relativeFrom="paragraph">
              <wp:posOffset>-593090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906" w:rsidRDefault="001A2AE8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9B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ПРОЕКТ</w:t>
      </w:r>
    </w:p>
    <w:p w:rsidR="009B1906" w:rsidRDefault="009B1906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МУНИЦИПАЛЬНОГО РАЙОНА </w:t>
      </w:r>
    </w:p>
    <w:p w:rsidR="009B1906" w:rsidRDefault="009B1906" w:rsidP="009B1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906" w:rsidRDefault="00A6002D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1906" w:rsidRDefault="009B1906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1A2AE8" w:rsidP="009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8"/>
      </w:tblGrid>
      <w:tr w:rsidR="009B1906" w:rsidTr="0013150B">
        <w:trPr>
          <w:trHeight w:val="30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B1906" w:rsidRDefault="009B1906" w:rsidP="001315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по противодействию коррупции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Pr="00DC48FC" w:rsidRDefault="00DC48FC" w:rsidP="00DC48FC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378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Национальном плане противодействия коррупции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8-2020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годы», Законом Пермского края от 30 декабря 2008 г. № 382-ПК «О противодействии коррупции в Пермском крае»,  и в целях реализации антикоррупционной политики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547D1" wp14:editId="2420F352">
                <wp:simplePos x="0" y="0"/>
                <wp:positionH relativeFrom="page">
                  <wp:posOffset>918210</wp:posOffset>
                </wp:positionH>
                <wp:positionV relativeFrom="page">
                  <wp:posOffset>9723120</wp:posOffset>
                </wp:positionV>
                <wp:extent cx="3383280" cy="374650"/>
                <wp:effectExtent l="381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8FC" w:rsidRDefault="00DC48FC" w:rsidP="00DC48F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2.3pt;margin-top:765.6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V5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gBEnLbRo/33/a/9z/wM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" filled="f" stroked="f">
                <v:textbox inset="0,0,0,0">
                  <w:txbxContent>
                    <w:p w:rsidR="00DC48FC" w:rsidRDefault="00DC48FC" w:rsidP="00DC48F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FB734C" w:rsidRDefault="00FB734C" w:rsidP="00FB7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B734C" w:rsidRPr="00CB542D" w:rsidRDefault="00B54C74" w:rsidP="00CB54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2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B542D"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42D" w:rsidRPr="00CB542D">
        <w:rPr>
          <w:rFonts w:ascii="Times New Roman" w:hAnsi="Times New Roman" w:cs="Times New Roman"/>
          <w:sz w:val="28"/>
          <w:szCs w:val="28"/>
        </w:rPr>
        <w:t xml:space="preserve">Утвердить прилагаемый План </w:t>
      </w:r>
      <w:r w:rsidR="00CB542D">
        <w:rPr>
          <w:rFonts w:ascii="Times New Roman" w:hAnsi="Times New Roman" w:cs="Times New Roman"/>
          <w:sz w:val="28"/>
          <w:szCs w:val="28"/>
        </w:rPr>
        <w:t>по противодействию коррупции в А</w:t>
      </w:r>
      <w:r w:rsidR="00CB542D" w:rsidRPr="00CB54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B542D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CB542D">
        <w:rPr>
          <w:rFonts w:ascii="Times New Roman" w:hAnsi="Times New Roman" w:cs="Times New Roman"/>
          <w:sz w:val="28"/>
          <w:szCs w:val="28"/>
        </w:rPr>
        <w:t xml:space="preserve"> </w:t>
      </w:r>
      <w:r w:rsidR="00CB542D" w:rsidRPr="00CB542D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CB542D">
        <w:rPr>
          <w:rFonts w:ascii="Times New Roman" w:hAnsi="Times New Roman" w:cs="Times New Roman"/>
          <w:sz w:val="28"/>
          <w:szCs w:val="28"/>
        </w:rPr>
        <w:t>8-2020</w:t>
      </w:r>
      <w:r w:rsidR="00CB542D" w:rsidRPr="00CB542D">
        <w:rPr>
          <w:rFonts w:ascii="Times New Roman" w:hAnsi="Times New Roman" w:cs="Times New Roman"/>
          <w:sz w:val="28"/>
          <w:szCs w:val="28"/>
        </w:rPr>
        <w:t xml:space="preserve"> годы (далее – План)</w:t>
      </w:r>
      <w:r w:rsidR="00CB542D">
        <w:rPr>
          <w:rFonts w:ascii="Times New Roman" w:hAnsi="Times New Roman" w:cs="Times New Roman"/>
          <w:sz w:val="28"/>
          <w:szCs w:val="28"/>
        </w:rPr>
        <w:t>.</w:t>
      </w:r>
    </w:p>
    <w:p w:rsidR="00B54C74" w:rsidRPr="00CB542D" w:rsidRDefault="00B54C74" w:rsidP="00CB54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CB542D">
        <w:rPr>
          <w:rFonts w:ascii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26.05.2016 № 145 «Об утверждении Плана по противодействию коррупции на 2016-2017 гг. Администрации </w:t>
      </w:r>
      <w:proofErr w:type="spellStart"/>
      <w:r w:rsidRPr="00CB542D">
        <w:rPr>
          <w:rFonts w:ascii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B54C74" w:rsidRPr="00CB542D" w:rsidRDefault="00B54C74" w:rsidP="00CB54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CB542D">
        <w:rPr>
          <w:rFonts w:ascii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подлежит официальному опубликованию в </w:t>
      </w:r>
      <w:r w:rsidR="00DC48FC" w:rsidRPr="00CB542D">
        <w:rPr>
          <w:rFonts w:ascii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C48FC" w:rsidRPr="00CB542D">
        <w:rPr>
          <w:rFonts w:ascii="Times New Roman" w:hAnsi="Times New Roman" w:cs="Times New Roman"/>
          <w:sz w:val="28"/>
          <w:szCs w:val="28"/>
          <w:lang w:eastAsia="ru-RU"/>
        </w:rPr>
        <w:t>Вестник Юрлы</w:t>
      </w:r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» и </w:t>
      </w:r>
      <w:r w:rsidR="00DC48FC"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</w:t>
      </w:r>
      <w:proofErr w:type="spellStart"/>
      <w:r w:rsidR="00DC48FC" w:rsidRPr="00CB542D">
        <w:rPr>
          <w:rFonts w:ascii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B54C74" w:rsidRPr="00CB542D" w:rsidRDefault="00B54C74" w:rsidP="00CB54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2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B54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42D">
        <w:rPr>
          <w:rFonts w:ascii="Times New Roman" w:hAnsi="Times New Roman" w:cs="Times New Roman"/>
          <w:sz w:val="28"/>
          <w:szCs w:val="28"/>
        </w:rPr>
        <w:t xml:space="preserve">  исполнением </w:t>
      </w:r>
      <w:r w:rsidR="00DC48FC" w:rsidRPr="00CB542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54C74" w:rsidRPr="00B54C74" w:rsidRDefault="00B54C74" w:rsidP="00B54C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B1906" w:rsidRDefault="009B1906" w:rsidP="00DC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- </w:t>
      </w:r>
    </w:p>
    <w:p w:rsidR="009B1906" w:rsidRDefault="009B1906" w:rsidP="009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Т.М.Моисеева</w:t>
      </w:r>
      <w:proofErr w:type="spellEnd"/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2D" w:rsidRDefault="00922E2D" w:rsidP="00922E2D">
      <w:pPr>
        <w:widowControl w:val="0"/>
        <w:autoSpaceDE w:val="0"/>
        <w:autoSpaceDN w:val="0"/>
        <w:adjustRightInd w:val="0"/>
        <w:spacing w:after="0" w:line="240" w:lineRule="exact"/>
        <w:ind w:left="9923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922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E2D" w:rsidRPr="00922E2D" w:rsidRDefault="00922E2D" w:rsidP="00922E2D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E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2E2D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922E2D" w:rsidRPr="00922E2D" w:rsidRDefault="00922E2D" w:rsidP="00922E2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22E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2E2D" w:rsidRPr="00922E2D" w:rsidRDefault="00922E2D" w:rsidP="00922E2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spellStart"/>
      <w:r w:rsidRPr="00922E2D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922E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22E2D" w:rsidRPr="00922E2D" w:rsidRDefault="00922E2D" w:rsidP="00922E2D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922E2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43B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22E2D"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 w:rsidR="00EA2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3B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2E2D" w:rsidRPr="00A71449" w:rsidRDefault="00922E2D" w:rsidP="00922E2D">
      <w:pPr>
        <w:pStyle w:val="a8"/>
      </w:pPr>
    </w:p>
    <w:p w:rsidR="00922E2D" w:rsidRPr="00A71449" w:rsidRDefault="00922E2D" w:rsidP="00922E2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E2D" w:rsidRPr="00A71449" w:rsidRDefault="00922E2D" w:rsidP="00922E2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131"/>
      <w:bookmarkEnd w:id="1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922E2D" w:rsidRPr="00A71449" w:rsidRDefault="00922E2D" w:rsidP="00922E2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 </w:t>
      </w:r>
      <w:r w:rsidR="00175B5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175B50">
        <w:rPr>
          <w:rFonts w:ascii="Times New Roman" w:eastAsia="Times New Roman" w:hAnsi="Times New Roman" w:cs="Times New Roman"/>
          <w:b/>
          <w:sz w:val="28"/>
          <w:szCs w:val="28"/>
        </w:rPr>
        <w:t>Юрлинского</w:t>
      </w:r>
      <w:proofErr w:type="spellEnd"/>
      <w:r w:rsidR="00175B5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2018-2020 годы</w:t>
      </w:r>
    </w:p>
    <w:p w:rsidR="00922E2D" w:rsidRPr="00A71449" w:rsidRDefault="00922E2D" w:rsidP="00922E2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5246"/>
      </w:tblGrid>
      <w:tr w:rsidR="00922E2D" w:rsidRPr="00CF5058" w:rsidTr="0013150B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22E2D" w:rsidRPr="00CF5058" w:rsidTr="0013150B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E2D" w:rsidRPr="00CF5058" w:rsidTr="0013150B">
        <w:trPr>
          <w:trHeight w:val="365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922E2D" w:rsidRPr="00CF5058" w:rsidTr="0013150B">
        <w:trPr>
          <w:trHeight w:val="18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C22B9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в разделе «Противодействие коррупции» </w:t>
            </w:r>
            <w:r w:rsidR="00C22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922E2D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175B50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175B50" w:rsidRPr="00CF5058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Пресс-секретарь</w:t>
            </w:r>
          </w:p>
          <w:p w:rsidR="00922E2D" w:rsidRPr="00CF5058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922E2D" w:rsidRPr="00CF5058" w:rsidTr="0013150B">
        <w:trPr>
          <w:trHeight w:val="1074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4E5B0F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B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922E2D" w:rsidRPr="00CF5058" w:rsidTr="0013150B">
        <w:trPr>
          <w:trHeight w:val="1445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7E1E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7B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E1E64">
              <w:rPr>
                <w:rFonts w:ascii="Times New Roman" w:eastAsia="Times New Roman" w:hAnsi="Times New Roman" w:cs="Times New Roman"/>
                <w:sz w:val="24"/>
                <w:szCs w:val="24"/>
              </w:rPr>
              <w:t>Юрлинского</w:t>
            </w:r>
            <w:proofErr w:type="spellEnd"/>
            <w:r w:rsidR="007E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175B50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2D" w:rsidRDefault="00175B50" w:rsidP="00175B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  <w:r w:rsidR="00C22B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75B50" w:rsidRDefault="00175B50" w:rsidP="00175B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C22B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75B50" w:rsidRDefault="00175B50" w:rsidP="00175B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  <w:r w:rsidR="00307D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7DDD" w:rsidRPr="00CF5058" w:rsidRDefault="00307DDD" w:rsidP="00175B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922E2D" w:rsidRPr="00CF5058" w:rsidTr="0013150B">
        <w:trPr>
          <w:trHeight w:val="385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246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службу, лицами, </w:t>
            </w:r>
            <w:r w:rsidR="0077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претендующими на замещение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должности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(далее – муниципальные должности), </w:t>
            </w:r>
            <w:r w:rsidR="0077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муниципальные служащие)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руководителя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2693" w:type="dxa"/>
            <w:shd w:val="clear" w:color="auto" w:fill="FFFFFF"/>
          </w:tcPr>
          <w:p w:rsidR="00922E2D" w:rsidRDefault="0077741B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  <w:p w:rsidR="0077741B" w:rsidRPr="00CF5058" w:rsidRDefault="0077741B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922E2D" w:rsidRDefault="00EF782A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EF782A" w:rsidRPr="00CF5058" w:rsidRDefault="00EF782A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B5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омиссии по соблюдению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1B5A8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  <w:r w:rsidR="00922E2D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B5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</w:t>
            </w:r>
            <w:r w:rsidR="001B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1B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1B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информации по результатам выполнения мероприятий данного раздела 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E943A2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2019 г.</w:t>
            </w:r>
          </w:p>
          <w:p w:rsidR="00922E2D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 2020 г.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до 1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января 2021 г. 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Систематизация информации об антикоррупционной деятельности, выявление областей, требующих усиления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A0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A0679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6D02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922E2D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информации о фактах проявления коррупции в </w:t>
            </w:r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6D02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 w:rsidR="006D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D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6D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693" w:type="dxa"/>
            <w:shd w:val="clear" w:color="auto" w:fill="FFFFFF"/>
          </w:tcPr>
          <w:p w:rsidR="00922E2D" w:rsidRDefault="006D0249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</w:t>
            </w:r>
          </w:p>
          <w:p w:rsidR="006D0249" w:rsidRPr="00CF5058" w:rsidRDefault="006D0249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E70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0A4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перечня должностей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службы в </w:t>
            </w:r>
            <w:r w:rsidR="00E7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70A44">
              <w:rPr>
                <w:rFonts w:ascii="Times New Roman" w:eastAsia="Times New Roman" w:hAnsi="Times New Roman" w:cs="Times New Roman"/>
                <w:sz w:val="24"/>
                <w:szCs w:val="24"/>
              </w:rPr>
              <w:t>Юрлинского</w:t>
            </w:r>
            <w:proofErr w:type="spellEnd"/>
            <w:r w:rsidR="00E7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  <w:proofErr w:type="gramEnd"/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922E2D" w:rsidRPr="008568D3" w:rsidRDefault="00922E2D" w:rsidP="001F52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</w:t>
            </w:r>
            <w:r w:rsidR="001F52FA">
              <w:rPr>
                <w:rFonts w:ascii="Times New Roman" w:hAnsi="Times New Roman" w:cs="Times New Roman"/>
                <w:sz w:val="24"/>
              </w:rPr>
              <w:t>муниципальной службы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 в Администрации </w:t>
            </w:r>
            <w:proofErr w:type="spellStart"/>
            <w:r w:rsidR="001F52FA">
              <w:rPr>
                <w:rFonts w:ascii="Times New Roman" w:hAnsi="Times New Roman" w:cs="Times New Roman"/>
                <w:sz w:val="24"/>
              </w:rPr>
              <w:t>Юрлинского</w:t>
            </w:r>
            <w:proofErr w:type="spellEnd"/>
            <w:r w:rsidR="001F52FA">
              <w:rPr>
                <w:rFonts w:ascii="Times New Roman" w:hAnsi="Times New Roman" w:cs="Times New Roman"/>
                <w:sz w:val="24"/>
              </w:rPr>
              <w:t xml:space="preserve"> муниципального района 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и поступлении на такую службу, об их </w:t>
            </w:r>
            <w:r w:rsidR="001F52FA">
              <w:rPr>
                <w:rFonts w:ascii="Times New Roman" w:hAnsi="Times New Roman" w:cs="Times New Roman"/>
                <w:sz w:val="24"/>
              </w:rPr>
              <w:t xml:space="preserve">близких 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родственниках  </w:t>
            </w:r>
          </w:p>
        </w:tc>
        <w:tc>
          <w:tcPr>
            <w:tcW w:w="2693" w:type="dxa"/>
          </w:tcPr>
          <w:p w:rsidR="00922E2D" w:rsidRPr="008568D3" w:rsidRDefault="002F7AE0" w:rsidP="00131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аппарата</w:t>
            </w:r>
          </w:p>
        </w:tc>
        <w:tc>
          <w:tcPr>
            <w:tcW w:w="2409" w:type="dxa"/>
          </w:tcPr>
          <w:p w:rsidR="00922E2D" w:rsidRPr="008568D3" w:rsidRDefault="00922E2D" w:rsidP="00131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5246" w:type="dxa"/>
          </w:tcPr>
          <w:p w:rsidR="00922E2D" w:rsidRPr="008568D3" w:rsidRDefault="00922E2D" w:rsidP="0013150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>Выявление случаев конфликта интересов</w:t>
            </w:r>
          </w:p>
          <w:p w:rsidR="00922E2D" w:rsidRPr="008568D3" w:rsidRDefault="00922E2D" w:rsidP="0013150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22E2D" w:rsidRPr="008568D3" w:rsidRDefault="00922E2D" w:rsidP="0029344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 xml:space="preserve">Систематизация сведений 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муниципальных </w:t>
            </w:r>
            <w:r w:rsidRPr="008568D3">
              <w:rPr>
                <w:rFonts w:ascii="Times New Roman" w:eastAsia="Calibri" w:hAnsi="Times New Roman" w:cs="Times New Roman"/>
                <w:sz w:val="24"/>
              </w:rPr>
              <w:t>служащих и аффилированных им лицах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6E66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  <w:r w:rsidR="006E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E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6E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6E664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Контрольно-ревизионный отдел финансового управления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7D1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 w:rsidR="007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должности, </w:t>
            </w:r>
            <w:r w:rsidR="007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и работниками </w:t>
            </w:r>
            <w:r w:rsidR="007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7D11C1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9B54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ответственности лиц, замещающих </w:t>
            </w:r>
            <w:r w:rsidR="009B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должности, </w:t>
            </w:r>
            <w:r w:rsidR="009B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служащих, работников </w:t>
            </w:r>
            <w:r w:rsidR="009B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922E2D" w:rsidRPr="00CF5058" w:rsidTr="0013150B">
        <w:trPr>
          <w:trHeight w:val="496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контроле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D46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</w:t>
            </w:r>
            <w:r w:rsidR="00D4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должности, </w:t>
            </w:r>
            <w:r w:rsidR="00D4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и руководителями </w:t>
            </w:r>
            <w:r w:rsidR="00D4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Обеспечение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693" w:type="dxa"/>
            <w:shd w:val="clear" w:color="auto" w:fill="FFFFFF"/>
          </w:tcPr>
          <w:p w:rsidR="00252AF8" w:rsidRDefault="00252AF8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922E2D" w:rsidRPr="00CF5058" w:rsidRDefault="00252AF8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  <w:r w:rsidR="00922E2D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 своих и членов своей семьи.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922E2D" w:rsidRPr="00CF5058" w:rsidTr="0013150B">
        <w:trPr>
          <w:trHeight w:val="1725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945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должности, муниципальных служащих и руководителей 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членов их семей на официальн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19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8C7A74" w:rsidRDefault="008C7A74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922E2D" w:rsidRPr="00CF5058" w:rsidRDefault="001F03D1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 рабочих дней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F03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профилактике коррупционных правонарушений в </w:t>
            </w:r>
            <w:r w:rsidR="001F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1F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1F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F569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лицами, замещающими </w:t>
            </w:r>
            <w:r w:rsidR="00F5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должности, </w:t>
            </w:r>
            <w:r w:rsidR="00F5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и руководителями </w:t>
            </w:r>
            <w:r w:rsidR="00F5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2693" w:type="dxa"/>
            <w:shd w:val="clear" w:color="auto" w:fill="FFFFFF"/>
          </w:tcPr>
          <w:p w:rsidR="00960C93" w:rsidRDefault="00960C93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  <w:p w:rsidR="00922E2D" w:rsidRPr="00CF5058" w:rsidRDefault="00960C93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  <w:r w:rsidR="00922E2D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или) неполных сведений, несоответствия сведений о доходах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расходам, нарушения ограничений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запретов, требований о предотвращении или урегулировании конфликта интересов.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антикоррупционных проверок, основанием для которых послужила информация, представленная </w:t>
            </w:r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руководителем аппарата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анализа сведений, от общего числа указанных проверок – 50 %.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960C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инициированных </w:t>
            </w:r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Администрацией </w:t>
            </w:r>
            <w:proofErr w:type="spellStart"/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расходами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и проверки соблюдения лицами, замещающими </w:t>
            </w:r>
            <w:r w:rsidR="00C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 пределами территории Российской Федерации, владеть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2693" w:type="dxa"/>
            <w:shd w:val="clear" w:color="auto" w:fill="FFFFFF"/>
          </w:tcPr>
          <w:p w:rsidR="008C7A74" w:rsidRDefault="008C7A74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подразделенийй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2E2D" w:rsidRDefault="00CE0759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</w:t>
            </w:r>
          </w:p>
          <w:p w:rsidR="00CE0759" w:rsidRPr="00CF5058" w:rsidRDefault="00CE0759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CE07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неисполнение </w:t>
            </w:r>
            <w:r w:rsidR="0083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их на заседании Комиссии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соблюдению требований к служебному (должностному) поведению </w:t>
            </w:r>
            <w:r w:rsidR="0039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урегулированию конфликта интересов;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3932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CE07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обязательствах имущественного характера, представленных лицами, замещающими </w:t>
            </w:r>
            <w:r w:rsidR="00C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должности, муниципальными служащими и руководителями </w:t>
            </w:r>
            <w:r w:rsidR="00C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693" w:type="dxa"/>
            <w:shd w:val="clear" w:color="auto" w:fill="FFFFFF"/>
          </w:tcPr>
          <w:p w:rsidR="00C87F26" w:rsidRDefault="00C87F2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структурных подразделений,</w:t>
            </w:r>
          </w:p>
          <w:p w:rsidR="00C87F26" w:rsidRDefault="00C87F2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</w:t>
            </w:r>
          </w:p>
          <w:p w:rsidR="00922E2D" w:rsidRPr="00CF5058" w:rsidRDefault="00C87F26" w:rsidP="00C87F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  <w:r w:rsidR="00922E2D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обязательствах имущественного характера при наличии оснований – 100 %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D2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D2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D81D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лицами, замещающими </w:t>
            </w:r>
            <w:r w:rsidR="000B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должности, </w:t>
            </w:r>
            <w:r w:rsidR="000B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служащими, руководителями </w:t>
            </w:r>
            <w:r w:rsidR="00D8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требований о предотвращении или об урегулировании конфликта интересов, в</w:t>
            </w:r>
            <w:r w:rsidRPr="00CF5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проверка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указанных требований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922E2D" w:rsidRDefault="0004086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040866" w:rsidRPr="00CF5058" w:rsidRDefault="0004086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BA30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 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D17C46" w:rsidRDefault="00922E2D" w:rsidP="00D2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D2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22E2D" w:rsidRPr="00D17C46" w:rsidRDefault="00922E2D" w:rsidP="0013150B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Обеспечение внесения изменений в муниципальные правовые акты в части </w:t>
            </w:r>
            <w:r w:rsidRPr="00D17C46"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</w:t>
            </w:r>
            <w:r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 xml:space="preserve"> и лицами, претендующими на замещение указанных должностей</w:t>
            </w:r>
          </w:p>
        </w:tc>
        <w:tc>
          <w:tcPr>
            <w:tcW w:w="2693" w:type="dxa"/>
          </w:tcPr>
          <w:p w:rsidR="00922E2D" w:rsidRPr="00D17C46" w:rsidRDefault="00DA3DBE" w:rsidP="0013150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</w:tcPr>
          <w:p w:rsidR="00922E2D" w:rsidRPr="00D17C46" w:rsidRDefault="00922E2D" w:rsidP="0013150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До 31 декабря </w:t>
            </w: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br/>
              <w:t>2018 г.</w:t>
            </w:r>
          </w:p>
        </w:tc>
        <w:tc>
          <w:tcPr>
            <w:tcW w:w="5246" w:type="dxa"/>
          </w:tcPr>
          <w:p w:rsidR="00922E2D" w:rsidRPr="00D17C46" w:rsidRDefault="00922E2D" w:rsidP="0013150B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Снижение риска ошибок при заполнении справок о доходах.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ED2B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ED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служащих, работников </w:t>
            </w:r>
            <w:r w:rsidR="00ED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922E2D" w:rsidRDefault="00F17B5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F17B5C" w:rsidRPr="00CF5058" w:rsidRDefault="00F17B5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r w:rsidR="00F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служащих, работников </w:t>
            </w:r>
            <w:r w:rsidR="00F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DE2CE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="00DE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 впервые поступивших на </w:t>
            </w:r>
            <w:r w:rsidR="00DE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6C4593" w:rsidRDefault="006C4593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922E2D" w:rsidRPr="00CF5058" w:rsidRDefault="00DE2CE5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Начиная с 1 июля 2019 г.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922E2D" w:rsidRDefault="000A30D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0A30DC" w:rsidRPr="00CF5058" w:rsidRDefault="000A30D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8568D3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shd w:val="clear" w:color="auto" w:fill="FFFFFF"/>
          </w:tcPr>
          <w:p w:rsidR="00922E2D" w:rsidRPr="008568D3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shd w:val="clear" w:color="auto" w:fill="FFFFFF"/>
          </w:tcPr>
          <w:p w:rsidR="00922E2D" w:rsidRPr="008568D3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Кадровая служба </w:t>
            </w:r>
          </w:p>
          <w:p w:rsidR="00922E2D" w:rsidRPr="008568D3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2409" w:type="dxa"/>
            <w:shd w:val="clear" w:color="auto" w:fill="FFFFFF"/>
          </w:tcPr>
          <w:p w:rsidR="00922E2D" w:rsidRPr="008568D3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5246" w:type="dxa"/>
            <w:shd w:val="clear" w:color="auto" w:fill="FFFFFF"/>
          </w:tcPr>
          <w:p w:rsidR="00922E2D" w:rsidRPr="008568D3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7B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актов, </w:t>
            </w:r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</w:t>
            </w:r>
            <w:r w:rsidR="0013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развитием федерального законодательства, в том числе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A72750" w:rsidRDefault="00A727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структурных подразделений,</w:t>
            </w:r>
          </w:p>
          <w:p w:rsidR="00922E2D" w:rsidRDefault="00A72750" w:rsidP="00A72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</w:t>
            </w:r>
          </w:p>
          <w:p w:rsidR="00A72750" w:rsidRPr="00CF5058" w:rsidRDefault="00A72750" w:rsidP="00A72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локальных актов </w:t>
            </w:r>
            <w:r w:rsidR="0013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6C4C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проектов с учетом мониторинга соответствующей правоприменительной практики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6C4CD8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922E2D" w:rsidRPr="00CF5058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922E2D" w:rsidRPr="00CF5058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в общем количестве проектов нормативных правовых актов Пермского края, проходивших антикоррупционную экспертизу, -100 %</w:t>
            </w:r>
          </w:p>
        </w:tc>
      </w:tr>
    </w:tbl>
    <w:p w:rsidR="00922E2D" w:rsidRPr="00A71449" w:rsidRDefault="00922E2D" w:rsidP="00E04DB2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22E2D" w:rsidRPr="00A71449" w:rsidSect="00922E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E0" w:rsidRDefault="00FF4BE0" w:rsidP="00922E2D">
      <w:pPr>
        <w:spacing w:after="0" w:line="240" w:lineRule="auto"/>
      </w:pPr>
      <w:r>
        <w:separator/>
      </w:r>
    </w:p>
  </w:endnote>
  <w:endnote w:type="continuationSeparator" w:id="0">
    <w:p w:rsidR="00FF4BE0" w:rsidRDefault="00FF4BE0" w:rsidP="0092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E0" w:rsidRDefault="00FF4BE0" w:rsidP="00922E2D">
      <w:pPr>
        <w:spacing w:after="0" w:line="240" w:lineRule="auto"/>
      </w:pPr>
      <w:r>
        <w:separator/>
      </w:r>
    </w:p>
  </w:footnote>
  <w:footnote w:type="continuationSeparator" w:id="0">
    <w:p w:rsidR="00FF4BE0" w:rsidRDefault="00FF4BE0" w:rsidP="0092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E74"/>
    <w:multiLevelType w:val="hybridMultilevel"/>
    <w:tmpl w:val="CBA4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1228"/>
    <w:multiLevelType w:val="hybridMultilevel"/>
    <w:tmpl w:val="B01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B4"/>
    <w:rsid w:val="00040866"/>
    <w:rsid w:val="000A30DC"/>
    <w:rsid w:val="000B7048"/>
    <w:rsid w:val="00137B4A"/>
    <w:rsid w:val="00175B50"/>
    <w:rsid w:val="0019455E"/>
    <w:rsid w:val="001A2AE8"/>
    <w:rsid w:val="001B5A8C"/>
    <w:rsid w:val="001F03D1"/>
    <w:rsid w:val="001F52FA"/>
    <w:rsid w:val="00217A1D"/>
    <w:rsid w:val="002342CE"/>
    <w:rsid w:val="00246B5C"/>
    <w:rsid w:val="00252AF8"/>
    <w:rsid w:val="00293443"/>
    <w:rsid w:val="002F7AE0"/>
    <w:rsid w:val="00307DDD"/>
    <w:rsid w:val="0033297C"/>
    <w:rsid w:val="00341AFC"/>
    <w:rsid w:val="00393261"/>
    <w:rsid w:val="00410260"/>
    <w:rsid w:val="004334B8"/>
    <w:rsid w:val="004E5B0F"/>
    <w:rsid w:val="00533766"/>
    <w:rsid w:val="00543B12"/>
    <w:rsid w:val="00644FB4"/>
    <w:rsid w:val="00685FC4"/>
    <w:rsid w:val="006C4593"/>
    <w:rsid w:val="006C4CD8"/>
    <w:rsid w:val="006D0249"/>
    <w:rsid w:val="006E664D"/>
    <w:rsid w:val="0077741B"/>
    <w:rsid w:val="007B64C1"/>
    <w:rsid w:val="007D11C1"/>
    <w:rsid w:val="007E1E64"/>
    <w:rsid w:val="008306EA"/>
    <w:rsid w:val="008C7A74"/>
    <w:rsid w:val="008E7E3B"/>
    <w:rsid w:val="00921634"/>
    <w:rsid w:val="00922E2D"/>
    <w:rsid w:val="00960C93"/>
    <w:rsid w:val="00994BD7"/>
    <w:rsid w:val="009B1906"/>
    <w:rsid w:val="009B5446"/>
    <w:rsid w:val="00A06796"/>
    <w:rsid w:val="00A6002D"/>
    <w:rsid w:val="00A72750"/>
    <w:rsid w:val="00B30BCF"/>
    <w:rsid w:val="00B34214"/>
    <w:rsid w:val="00B54C74"/>
    <w:rsid w:val="00B7229C"/>
    <w:rsid w:val="00BA3070"/>
    <w:rsid w:val="00C22B9D"/>
    <w:rsid w:val="00C33339"/>
    <w:rsid w:val="00C87F26"/>
    <w:rsid w:val="00CB542D"/>
    <w:rsid w:val="00CE0759"/>
    <w:rsid w:val="00D22E57"/>
    <w:rsid w:val="00D46683"/>
    <w:rsid w:val="00D81D7F"/>
    <w:rsid w:val="00D866A0"/>
    <w:rsid w:val="00DA3DBE"/>
    <w:rsid w:val="00DC48FC"/>
    <w:rsid w:val="00DE2CE5"/>
    <w:rsid w:val="00DF18EA"/>
    <w:rsid w:val="00E04DB2"/>
    <w:rsid w:val="00E70A44"/>
    <w:rsid w:val="00E827C6"/>
    <w:rsid w:val="00E864D3"/>
    <w:rsid w:val="00E943A2"/>
    <w:rsid w:val="00EA2B2A"/>
    <w:rsid w:val="00ED2BE8"/>
    <w:rsid w:val="00EF782A"/>
    <w:rsid w:val="00F17B5C"/>
    <w:rsid w:val="00F569BD"/>
    <w:rsid w:val="00FB734C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C74"/>
    <w:pPr>
      <w:ind w:left="720"/>
      <w:contextualSpacing/>
    </w:pPr>
  </w:style>
  <w:style w:type="paragraph" w:customStyle="1" w:styleId="a5">
    <w:name w:val="Исполнитель"/>
    <w:basedOn w:val="a6"/>
    <w:rsid w:val="00DC48F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C4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C48FC"/>
  </w:style>
  <w:style w:type="paragraph" w:styleId="a8">
    <w:name w:val="No Spacing"/>
    <w:uiPriority w:val="1"/>
    <w:qFormat/>
    <w:rsid w:val="00CB542D"/>
    <w:pPr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922E2D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22E2D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22E2D"/>
    <w:rPr>
      <w:rFonts w:cs="Times New Roman"/>
      <w:vertAlign w:val="superscript"/>
    </w:rPr>
  </w:style>
  <w:style w:type="paragraph" w:customStyle="1" w:styleId="ConsPlusNormal">
    <w:name w:val="ConsPlusNormal"/>
    <w:rsid w:val="00922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C74"/>
    <w:pPr>
      <w:ind w:left="720"/>
      <w:contextualSpacing/>
    </w:pPr>
  </w:style>
  <w:style w:type="paragraph" w:customStyle="1" w:styleId="a5">
    <w:name w:val="Исполнитель"/>
    <w:basedOn w:val="a6"/>
    <w:rsid w:val="00DC48F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C4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C48FC"/>
  </w:style>
  <w:style w:type="paragraph" w:styleId="a8">
    <w:name w:val="No Spacing"/>
    <w:uiPriority w:val="1"/>
    <w:qFormat/>
    <w:rsid w:val="00CB542D"/>
    <w:pPr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922E2D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22E2D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22E2D"/>
    <w:rPr>
      <w:rFonts w:cs="Times New Roman"/>
      <w:vertAlign w:val="superscript"/>
    </w:rPr>
  </w:style>
  <w:style w:type="paragraph" w:customStyle="1" w:styleId="ConsPlusNormal">
    <w:name w:val="ConsPlusNormal"/>
    <w:rsid w:val="00922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2018-09-28T05:29:00Z</dcterms:created>
  <dcterms:modified xsi:type="dcterms:W3CDTF">2018-11-08T09:47:00Z</dcterms:modified>
</cp:coreProperties>
</file>