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D3E7CF" wp14:editId="6770B7C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Default="00A11032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«Обеспечение жильем молодых семей в </w:t>
      </w:r>
      <w:proofErr w:type="spellStart"/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Юрлинском</w:t>
      </w:r>
      <w:proofErr w:type="spellEnd"/>
      <w:r w:rsidR="00BA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на 2014-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годы», </w:t>
      </w: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 Постановлением Администрации</w:t>
      </w:r>
      <w:r w:rsidR="00BA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896 от 19.12.2013 г.  </w:t>
      </w:r>
    </w:p>
    <w:p w:rsidR="00A11032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650A2" w:rsidRDefault="00D650A2" w:rsidP="00AD44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решением Земского Собрания 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Юрлинским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7 и 2018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 Администрация </w:t>
      </w:r>
      <w:proofErr w:type="spellStart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FA4D42" w:rsidRPr="00D650A2" w:rsidRDefault="00A11032" w:rsidP="00AD44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641" w:rsidRPr="00FA4D42" w:rsidRDefault="00FA4D42" w:rsidP="00AD44C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«Обеспечение жильем молодых семей в </w:t>
      </w:r>
      <w:proofErr w:type="spellStart"/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изменения:</w:t>
      </w:r>
    </w:p>
    <w:p w:rsidR="001E2641" w:rsidRPr="00862885" w:rsidRDefault="00E5777E" w:rsidP="00AD44CB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 и п.1 слова «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словами «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45253" w:rsidRPr="00862885" w:rsidRDefault="001E2641" w:rsidP="00AD4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муниципальную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AD44C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</w:t>
      </w:r>
      <w:r w:rsidR="00AD44C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D44CB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 от 19.12.2013 г.</w:t>
      </w:r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53" w:rsidRPr="00862885" w:rsidRDefault="00862885" w:rsidP="00AD4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AD44CB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района Н.А. Мелехину.</w:t>
      </w:r>
    </w:p>
    <w:p w:rsidR="00843FD7" w:rsidRPr="00862885" w:rsidRDefault="00843FD7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-</w:t>
      </w:r>
    </w:p>
    <w:p w:rsidR="00862885" w:rsidRDefault="00B05221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1F" w:rsidRPr="00862885" w:rsidRDefault="000A271F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F335C9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345253" w:rsidRDefault="00AD44CB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</w:t>
      </w:r>
      <w:proofErr w:type="spellStart"/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годы»  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896 от 19.12.2013 г.  </w:t>
      </w:r>
    </w:p>
    <w:p w:rsidR="00F335C9" w:rsidRPr="00F335C9" w:rsidRDefault="00F335C9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29" w:rsidRPr="00432BEB" w:rsidRDefault="00F944DC" w:rsidP="00A20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="001E2641" w:rsidRPr="00F335C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F335C9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9" w:history="1">
        <w:r w:rsidR="001E2641" w:rsidRPr="00F335C9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F335C9">
        <w:rPr>
          <w:rFonts w:ascii="Times New Roman" w:hAnsi="Times New Roman" w:cs="Times New Roman"/>
          <w:sz w:val="28"/>
          <w:szCs w:val="28"/>
        </w:rPr>
        <w:t xml:space="preserve"> </w:t>
      </w:r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</w:t>
      </w:r>
      <w:proofErr w:type="spellStart"/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="00AD44CB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2014-2015 годы» </w:t>
      </w:r>
      <w:r w:rsidR="001E2641" w:rsidRPr="00432BE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32BEB">
        <w:rPr>
          <w:rFonts w:ascii="Times New Roman" w:hAnsi="Times New Roman" w:cs="Times New Roman"/>
          <w:sz w:val="28"/>
          <w:szCs w:val="28"/>
        </w:rPr>
        <w:t>«</w:t>
      </w:r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</w:t>
      </w:r>
      <w:r w:rsidRPr="00432BEB">
        <w:rPr>
          <w:rFonts w:ascii="Times New Roman" w:hAnsi="Times New Roman" w:cs="Times New Roman"/>
          <w:sz w:val="28"/>
          <w:szCs w:val="28"/>
        </w:rPr>
        <w:t>»</w:t>
      </w:r>
      <w:r w:rsidR="001E2641" w:rsidRPr="00432BE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32BEB">
        <w:rPr>
          <w:rFonts w:ascii="Times New Roman" w:hAnsi="Times New Roman" w:cs="Times New Roman"/>
          <w:sz w:val="28"/>
          <w:szCs w:val="28"/>
        </w:rPr>
        <w:t>«</w:t>
      </w:r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432B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0129" w:rsidRDefault="00A20129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67">
        <w:rPr>
          <w:rFonts w:ascii="Times New Roman" w:hAnsi="Times New Roman" w:cs="Times New Roman"/>
          <w:sz w:val="28"/>
          <w:szCs w:val="28"/>
        </w:rPr>
        <w:t xml:space="preserve">По всему </w:t>
      </w:r>
      <w:hyperlink r:id="rId10" w:history="1">
        <w:r w:rsidRPr="002F5567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2F5567">
        <w:rPr>
          <w:rFonts w:ascii="Times New Roman" w:hAnsi="Times New Roman" w:cs="Times New Roman"/>
          <w:sz w:val="28"/>
          <w:szCs w:val="28"/>
        </w:rPr>
        <w:t xml:space="preserve">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жильем молодых семей в </w:t>
      </w:r>
      <w:proofErr w:type="spellStart"/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2014-2015 годы» </w:t>
      </w:r>
      <w:r w:rsidRPr="002F556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2011-2015 годы</w:t>
      </w:r>
      <w:r w:rsidRPr="002F556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2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AAE" w:rsidRPr="00432BEB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 w:rsidR="006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09D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  <w:r w:rsidR="009C1AA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547E1">
        <w:tc>
          <w:tcPr>
            <w:tcW w:w="3227" w:type="dxa"/>
          </w:tcPr>
          <w:p w:rsidR="009C1AAE" w:rsidRPr="00A82CA7" w:rsidRDefault="00A82CA7" w:rsidP="00604CD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</w:t>
            </w:r>
            <w:r w:rsidR="009C1AAE" w:rsidRPr="00A82CA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C1AAE" w:rsidRPr="00A82CA7" w:rsidRDefault="00F72DB9" w:rsidP="00F72DB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период с 2014 года по 2018 год   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F72DB9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DB9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A82CA7" w:rsidRDefault="00F72DB9" w:rsidP="00F72DB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и источники финансирования П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Программы за счет средств </w:t>
            </w:r>
            <w:proofErr w:type="spellStart"/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3952,765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                                                                            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1504,540 тыс. рублей;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- 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948,225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краевого бюджета на 2014-201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BE1886"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1886" w:rsidRP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77,995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 тыс. рублей;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- </w:t>
            </w:r>
            <w:r w:rsidR="000B631D" w:rsidRP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31D" w:rsidRP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6F5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за счет федерального бюджета на 2014-201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3426,182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 тыс. рублей;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– </w:t>
            </w:r>
            <w:r w:rsidR="000B631D" w:rsidRP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31D" w:rsidRP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EC3" w:rsidRPr="007436F5" w:rsidRDefault="007436F5" w:rsidP="007436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631D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- 500,000 тыс. рублей</w:t>
            </w:r>
            <w:r w:rsidR="00BE1886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1612" w:rsidRPr="009575EF" w:rsidRDefault="00F71612" w:rsidP="0095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05" w:rsidRPr="00252A05" w:rsidRDefault="00F71612" w:rsidP="009575EF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A05" w:rsidRPr="0025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1.3.7. изложить в следующей редакции</w:t>
      </w:r>
      <w:r w:rsidR="00252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A05" w:rsidRPr="00F71612" w:rsidRDefault="00252A05" w:rsidP="009575EF">
      <w:pPr>
        <w:pStyle w:val="ConsPlusNormal"/>
        <w:ind w:firstLine="851"/>
        <w:jc w:val="both"/>
      </w:pPr>
      <w:r>
        <w:t xml:space="preserve">«1.3.7. жилье - жилое помещение (квартира, жилой дом), отвечающее </w:t>
      </w:r>
      <w:r w:rsidRPr="00F71612">
        <w:t>требованиям, установленным статьями 15 и 16 Жилищного кодекса Российской Федерации, благоустроенное применительно к условиям населенного пункта, в котором приобретается (строится) жилое помеще</w:t>
      </w:r>
      <w:r w:rsidR="00D23009">
        <w:t>ние для постоянного проживания</w:t>
      </w:r>
      <w:proofErr w:type="gramStart"/>
      <w:r w:rsidR="00D23009">
        <w:t>.»;</w:t>
      </w:r>
      <w:proofErr w:type="gramEnd"/>
    </w:p>
    <w:p w:rsidR="00252A05" w:rsidRPr="00F71612" w:rsidRDefault="00D23009" w:rsidP="009575EF">
      <w:pPr>
        <w:pStyle w:val="a6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A05" w:rsidRPr="00F71612">
        <w:rPr>
          <w:rFonts w:ascii="Times New Roman" w:hAnsi="Times New Roman" w:cs="Times New Roman"/>
          <w:sz w:val="28"/>
          <w:szCs w:val="28"/>
        </w:rPr>
        <w:t>ункт 1.3.8. изложить в следующей редакции:</w:t>
      </w:r>
    </w:p>
    <w:p w:rsidR="00252A05" w:rsidRDefault="00252A05" w:rsidP="009575EF">
      <w:pPr>
        <w:pStyle w:val="ConsPlusNormal"/>
        <w:ind w:firstLine="851"/>
        <w:jc w:val="both"/>
      </w:pPr>
      <w:r w:rsidRPr="00F71612">
        <w:t>«1.3.8.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(свидетельство) - именной документ, удостоверяющий право молодой семьи на получение социальной выплаты на приобретение жилого помещения или создание объекта индивидуального жилищного строительства. Не является ценной бумагой, не подлежит передаче другому лицу, выдается о</w:t>
      </w:r>
      <w:r w:rsidR="00A20129">
        <w:t>рганом местного самоуправления»;</w:t>
      </w:r>
    </w:p>
    <w:p w:rsidR="0049601F" w:rsidRPr="00A20129" w:rsidRDefault="0049601F" w:rsidP="009575EF">
      <w:pPr>
        <w:pStyle w:val="ConsPlusNormal"/>
        <w:numPr>
          <w:ilvl w:val="1"/>
          <w:numId w:val="2"/>
        </w:numPr>
        <w:ind w:left="0" w:firstLine="851"/>
        <w:jc w:val="both"/>
      </w:pPr>
      <w:r w:rsidRPr="00A20129">
        <w:rPr>
          <w:rFonts w:eastAsia="Times New Roman"/>
          <w:lang w:eastAsia="ru-RU"/>
        </w:rPr>
        <w:t xml:space="preserve">пункт 4.1. и 4.2. изложить в следующей редакции: </w:t>
      </w:r>
    </w:p>
    <w:p w:rsidR="00892113" w:rsidRPr="00F71612" w:rsidRDefault="009C4506" w:rsidP="009575EF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Объем финансирования за счет внебюджетных источников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3675,764 тыс. рублей, из них</w:t>
      </w:r>
      <w:r w:rsidR="00892113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13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1187,209 тыс. рублей</w:t>
      </w:r>
    </w:p>
    <w:p w:rsidR="009C4506" w:rsidRPr="00F71612" w:rsidRDefault="00892113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2488,555 тыс. рублей</w:t>
      </w:r>
      <w:r w:rsidR="009C4506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7E1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Общая потребность финансового обеспечения Программы за счет средств бюджета </w:t>
      </w:r>
      <w:proofErr w:type="spellStart"/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составляет - 3952,765 тыс. рублей, в том числе:                                                                           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- 1504,540 тыс. рублей;</w:t>
      </w:r>
    </w:p>
    <w:p w:rsidR="008547E1" w:rsidRPr="00F71612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- 948,225 тыс. рублей; </w:t>
      </w:r>
    </w:p>
    <w:p w:rsidR="008547E1" w:rsidRPr="00F71612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- 500,000 тыс. рублей;</w:t>
      </w:r>
    </w:p>
    <w:p w:rsidR="008547E1" w:rsidRPr="00F71612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- 500,000 тыс. рублей;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- 500,000 тыс. рублей. </w:t>
      </w:r>
    </w:p>
    <w:p w:rsidR="008547E1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Общая потребность финансово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Программы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краевого бюджета на 2014-2018 годы – 14477,995 тыс. рублей, в том числе: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- 3749,306 тыс. рублей;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- 1728,689 тыс. рублей;</w:t>
      </w:r>
    </w:p>
    <w:p w:rsidR="008547E1" w:rsidRPr="008547E1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- 3000,000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8547E1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- 3000,000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A82CA7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- 3000,000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7E1" w:rsidRPr="00A82CA7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Общая потребность финансового обеспечения Программы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федерального бюджета на 2014-201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3426,182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547E1" w:rsidRPr="00A82CA7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-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1076,753 тыс. рублей;</w:t>
      </w:r>
    </w:p>
    <w:p w:rsidR="008547E1" w:rsidRPr="00A82CA7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– 849,429 тыс. рублей;</w:t>
      </w:r>
    </w:p>
    <w:p w:rsidR="008547E1" w:rsidRPr="008547E1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- 500,000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8547E1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2017 год - 500,000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567" w:rsidRPr="0049601F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- 500,000 тыс. рублей</w:t>
      </w:r>
      <w:proofErr w:type="gramStart"/>
      <w:r w:rsid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F2509" w:rsidRPr="00A20129" w:rsidRDefault="00D23009" w:rsidP="009575EF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509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49601F" w:rsidRPr="0066394A" w:rsidRDefault="0066394A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509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Социальные выплаты, предоставляемые в соответствии с пунктом 1.5-настоящих Правил, предоставляются на приобретение у любых физических и (или) юридических лиц </w:t>
      </w:r>
      <w:proofErr w:type="gramStart"/>
      <w:r w:rsidR="006F2509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proofErr w:type="gramEnd"/>
      <w:r w:rsidR="006F2509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первичном, так и на вторичном рынке жилья или на 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объекта индивидуального жилищного строительства, отвечающих требованиям, предусмотренным пунктом 1.3.7 настоящего Порядка, и может быть использована:»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509" w:rsidRPr="0066394A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пунктом </w:t>
      </w:r>
      <w:r w:rsidR="001E1823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1E1823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129" w:rsidRDefault="0066394A" w:rsidP="009575E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94A">
        <w:rPr>
          <w:rFonts w:ascii="Times New Roman" w:hAnsi="Times New Roman" w:cs="Times New Roman"/>
          <w:sz w:val="28"/>
          <w:szCs w:val="28"/>
        </w:rPr>
        <w:t>«</w:t>
      </w:r>
      <w:r w:rsidR="005D209A" w:rsidRPr="0066394A">
        <w:rPr>
          <w:rFonts w:ascii="Times New Roman" w:hAnsi="Times New Roman" w:cs="Times New Roman"/>
          <w:sz w:val="28"/>
          <w:szCs w:val="28"/>
        </w:rPr>
        <w:t>5.7. Социальные  выплаты,  предоставляемые в соответствии с пунктом 1.5. настоящих Правил, носят целевой характер, их использование на иные цели не допускается.</w:t>
      </w:r>
    </w:p>
    <w:p w:rsidR="00F60D04" w:rsidRDefault="00F60D04" w:rsidP="009575EF">
      <w:pPr>
        <w:pStyle w:val="ConsPlusNonformat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0129">
        <w:rPr>
          <w:rFonts w:ascii="Times New Roman" w:hAnsi="Times New Roman" w:cs="Times New Roman"/>
          <w:sz w:val="28"/>
          <w:szCs w:val="28"/>
        </w:rPr>
        <w:t>пункте</w:t>
      </w:r>
      <w:r w:rsidR="00917C60" w:rsidRPr="00A20129">
        <w:rPr>
          <w:rFonts w:ascii="Times New Roman" w:hAnsi="Times New Roman" w:cs="Times New Roman"/>
          <w:sz w:val="28"/>
          <w:szCs w:val="28"/>
        </w:rPr>
        <w:t xml:space="preserve"> 6.1.3.</w:t>
      </w:r>
      <w:r w:rsidR="00E822CF" w:rsidRPr="00A20129">
        <w:rPr>
          <w:rFonts w:ascii="Times New Roman" w:hAnsi="Times New Roman" w:cs="Times New Roman"/>
          <w:sz w:val="28"/>
          <w:szCs w:val="28"/>
        </w:rPr>
        <w:t xml:space="preserve"> а</w:t>
      </w:r>
      <w:r w:rsidR="00A20129">
        <w:rPr>
          <w:rFonts w:ascii="Times New Roman" w:hAnsi="Times New Roman" w:cs="Times New Roman"/>
          <w:sz w:val="28"/>
          <w:szCs w:val="28"/>
        </w:rPr>
        <w:t>бзац 3 признать утратившим силу;</w:t>
      </w:r>
    </w:p>
    <w:p w:rsidR="00F60D04" w:rsidRPr="00A20129" w:rsidRDefault="00F60D04" w:rsidP="009575EF">
      <w:pPr>
        <w:pStyle w:val="ConsPlusNonformat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7E1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278B1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изложить в следующей редакции:</w:t>
      </w:r>
    </w:p>
    <w:p w:rsidR="001278B1" w:rsidRPr="00F60D04" w:rsidRDefault="001278B1" w:rsidP="009575EF">
      <w:pPr>
        <w:pStyle w:val="a6"/>
        <w:widowControl w:val="0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«7.2. Успешное выполнение мероприятий по предоставлению социальных выплат на условиях </w:t>
      </w:r>
      <w:proofErr w:type="spellStart"/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рамках участия Пермского края в реализации </w:t>
      </w:r>
      <w:hyperlink r:id="rId13" w:history="1">
        <w:r w:rsidRPr="00F60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жильем молодых семей" федеральной целевой </w:t>
      </w:r>
      <w:hyperlink r:id="rId14" w:history="1">
        <w:r w:rsidRPr="00F60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 год позволит в 2014-2018 годах обеспечить жильем не менее 20 молодых семей, в том числе:</w:t>
      </w:r>
    </w:p>
    <w:p w:rsidR="001278B1" w:rsidRPr="00F60D04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- 10 молодых семей;</w:t>
      </w:r>
    </w:p>
    <w:p w:rsidR="001278B1" w:rsidRPr="00F60D04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- 4 молодых семьи;</w:t>
      </w:r>
    </w:p>
    <w:p w:rsidR="001278B1" w:rsidRPr="001278B1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- 2 молодых семьи;</w:t>
      </w:r>
    </w:p>
    <w:p w:rsidR="001278B1" w:rsidRPr="001278B1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- 2 молодых семьи;</w:t>
      </w:r>
    </w:p>
    <w:p w:rsidR="001278B1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- 2 молодых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8B1" w:rsidRPr="001278B1" w:rsidRDefault="001278B1" w:rsidP="00957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</w:t>
      </w:r>
      <w:proofErr w:type="gramStart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аждан;</w:t>
      </w:r>
    </w:p>
    <w:p w:rsidR="001278B1" w:rsidRPr="001278B1" w:rsidRDefault="001278B1" w:rsidP="00957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обществе;</w:t>
      </w:r>
    </w:p>
    <w:p w:rsidR="001278B1" w:rsidRPr="00F60D04" w:rsidRDefault="001278B1" w:rsidP="00957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напряженности в обществе;</w:t>
      </w:r>
    </w:p>
    <w:p w:rsidR="001278B1" w:rsidRPr="00F60D04" w:rsidRDefault="001278B1" w:rsidP="00957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ипотечного жилищного кредитования».</w:t>
      </w:r>
    </w:p>
    <w:p w:rsidR="001278B1" w:rsidRPr="00F60D04" w:rsidRDefault="00F71612" w:rsidP="009575E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предоставления социальных выплат молодым семьям в рамках реал</w:t>
      </w:r>
      <w:r w:rsid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C0588" w:rsidRPr="00F60D04" w:rsidRDefault="00F60D04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88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1.6. настоящих Правил изложить в новой редакции:</w:t>
      </w:r>
    </w:p>
    <w:p w:rsidR="00AC0588" w:rsidRPr="00AC0588" w:rsidRDefault="00D23009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588"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Выдача свидетельства осуществляется органом местного самоуправления муниципального района, включившим молодую семью в список молодых семей - участниц Программы, изъявивших желание получить социальную выплату в планируемом году.</w:t>
      </w:r>
    </w:p>
    <w:p w:rsidR="00AC0588" w:rsidRPr="00AC0588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семьям, включенным в список молодых семей - претендентов на получение социальных выплат в размере 30-35% расчетной (средней) стоимости </w:t>
      </w: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жилья в 2014-2015 годах, выдаются свидетельства по форме согласно приложению 2 к настоящим Правилам.</w:t>
      </w:r>
    </w:p>
    <w:p w:rsidR="00AC0588" w:rsidRPr="00AC0588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Подпрограммы выдаются свидетельства по формам согласно приложению 3 </w:t>
      </w:r>
      <w:r w:rsidR="006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приложению 8 </w:t>
      </w: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Правилам.</w:t>
      </w:r>
    </w:p>
    <w:p w:rsidR="001278B1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оплата бланков свидетельств производятся Министерством за счет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Пермского края</w:t>
      </w:r>
      <w:proofErr w:type="gramStart"/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C45C1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45C1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 8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к настоящим изменениям;</w:t>
      </w:r>
    </w:p>
    <w:p w:rsidR="00C523B7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3B7" w:rsidRPr="00D23009">
        <w:rPr>
          <w:rFonts w:ascii="Times New Roman" w:hAnsi="Times New Roman" w:cs="Times New Roman"/>
          <w:sz w:val="28"/>
          <w:szCs w:val="28"/>
        </w:rPr>
        <w:t>пункте 1.7. слова «9 месяцев» заменить словами «7 месяцев»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B7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3B7" w:rsidRPr="00D23009">
        <w:rPr>
          <w:rFonts w:ascii="Times New Roman" w:hAnsi="Times New Roman" w:cs="Times New Roman"/>
          <w:sz w:val="28"/>
          <w:szCs w:val="28"/>
        </w:rPr>
        <w:t xml:space="preserve"> пункте 1.13. слова "на дату выдачи свидетельства" заменить словами "на дату утверждения Министерством списков молодых семей - претендентов на получение социальной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CDD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3B7" w:rsidRPr="00D23009">
        <w:rPr>
          <w:rFonts w:ascii="Times New Roman" w:hAnsi="Times New Roman" w:cs="Times New Roman"/>
          <w:sz w:val="28"/>
          <w:szCs w:val="28"/>
        </w:rPr>
        <w:t>пункте 3.1. слова «2 месяца» заменить словами «1 месяц»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02C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0588" w:rsidRPr="00D23009">
        <w:rPr>
          <w:rFonts w:ascii="Times New Roman" w:hAnsi="Times New Roman" w:cs="Times New Roman"/>
          <w:sz w:val="28"/>
          <w:szCs w:val="28"/>
        </w:rPr>
        <w:t xml:space="preserve"> пункте 4.1. настоящих правил</w:t>
      </w:r>
      <w:r w:rsidR="006A202C" w:rsidRPr="00D23009">
        <w:rPr>
          <w:rFonts w:ascii="Times New Roman" w:hAnsi="Times New Roman" w:cs="Times New Roman"/>
          <w:sz w:val="28"/>
          <w:szCs w:val="28"/>
        </w:rPr>
        <w:t>:</w:t>
      </w:r>
      <w:r w:rsidR="00AC0588" w:rsidRPr="00D2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2C" w:rsidRDefault="006A202C" w:rsidP="009575EF">
      <w:pPr>
        <w:pStyle w:val="a6"/>
        <w:numPr>
          <w:ilvl w:val="2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0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6A20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322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A202C">
        <w:rPr>
          <w:rFonts w:ascii="Times New Roman" w:hAnsi="Times New Roman" w:cs="Times New Roman"/>
          <w:sz w:val="28"/>
          <w:szCs w:val="28"/>
        </w:rPr>
        <w:t>2 месяц</w:t>
      </w:r>
      <w:r w:rsidRPr="0003221E">
        <w:rPr>
          <w:rFonts w:ascii="Times New Roman" w:hAnsi="Times New Roman" w:cs="Times New Roman"/>
          <w:sz w:val="28"/>
          <w:szCs w:val="28"/>
        </w:rPr>
        <w:t>ев» заменить словами «1 месяца»;</w:t>
      </w:r>
    </w:p>
    <w:p w:rsidR="006A202C" w:rsidRPr="00D23009" w:rsidRDefault="006A202C" w:rsidP="009575EF">
      <w:pPr>
        <w:pStyle w:val="a6"/>
        <w:numPr>
          <w:ilvl w:val="2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0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D2300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23009">
        <w:rPr>
          <w:rFonts w:ascii="Times New Roman" w:hAnsi="Times New Roman" w:cs="Times New Roman"/>
          <w:sz w:val="28"/>
          <w:szCs w:val="28"/>
        </w:rPr>
        <w:t xml:space="preserve"> слова «2-месячного» заменить словом «месячного»</w:t>
      </w:r>
      <w:r w:rsidR="00D23009">
        <w:rPr>
          <w:rFonts w:ascii="Times New Roman" w:hAnsi="Times New Roman" w:cs="Times New Roman"/>
          <w:sz w:val="28"/>
          <w:szCs w:val="28"/>
        </w:rPr>
        <w:t>;</w:t>
      </w:r>
    </w:p>
    <w:p w:rsidR="00C523B7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3B7" w:rsidRP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5.5. слова «общую долевую собственность» заменить словами «общую собственность»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323" w:rsidRPr="00F335C9" w:rsidRDefault="00BE3323" w:rsidP="009575EF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молодой семье -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стнице муниципальной программы «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 районе»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социальной выплаты при рождении (усыновлении) одного ребенка за счет средств краевого бюджета</w:t>
      </w:r>
      <w:r w:rsid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пункте 1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«на приобретение (строительство) жилья» дополнить словами «,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строительства»</w:t>
      </w:r>
      <w:r w:rsidR="00F335C9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45C1" w:rsidRDefault="006C45C1" w:rsidP="009575EF">
      <w:pPr>
        <w:pStyle w:val="a6"/>
        <w:spacing w:after="0" w:line="24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Default="006C45C1" w:rsidP="009575EF">
      <w:pPr>
        <w:ind w:firstLine="851"/>
      </w:pPr>
    </w:p>
    <w:p w:rsidR="0003221E" w:rsidRDefault="006C45C1" w:rsidP="006C45C1">
      <w:pPr>
        <w:pStyle w:val="ConsPlusNormal"/>
        <w:jc w:val="right"/>
        <w:outlineLvl w:val="0"/>
      </w:pPr>
      <w:r>
        <w:tab/>
      </w: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F335C9">
      <w:pPr>
        <w:pStyle w:val="ConsPlusNormal"/>
        <w:outlineLvl w:val="0"/>
      </w:pPr>
    </w:p>
    <w:p w:rsidR="00F335C9" w:rsidRPr="00F335C9" w:rsidRDefault="00F335C9" w:rsidP="00F335C9">
      <w:pPr>
        <w:pStyle w:val="ConsPlusNormal"/>
        <w:outlineLvl w:val="0"/>
      </w:pPr>
    </w:p>
    <w:p w:rsidR="006C45C1" w:rsidRPr="00F335C9" w:rsidRDefault="006C45C1" w:rsidP="006C45C1">
      <w:pPr>
        <w:pStyle w:val="ConsPlusNormal"/>
        <w:jc w:val="right"/>
        <w:outlineLvl w:val="0"/>
        <w:rPr>
          <w:sz w:val="22"/>
          <w:szCs w:val="22"/>
        </w:rPr>
      </w:pPr>
      <w:r w:rsidRPr="00F335C9">
        <w:rPr>
          <w:sz w:val="22"/>
          <w:szCs w:val="22"/>
        </w:rPr>
        <w:t>Приложение</w:t>
      </w:r>
    </w:p>
    <w:p w:rsidR="0003221E" w:rsidRPr="00F335C9" w:rsidRDefault="0003221E" w:rsidP="00032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5C9">
        <w:rPr>
          <w:rFonts w:ascii="Times New Roman" w:hAnsi="Times New Roman" w:cs="Times New Roman"/>
        </w:rPr>
        <w:t>к изменениям</w:t>
      </w:r>
    </w:p>
    <w:p w:rsidR="0003221E" w:rsidRPr="00F335C9" w:rsidRDefault="0003221E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221E" w:rsidRDefault="0003221E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C1" w:rsidRPr="006C45C1" w:rsidRDefault="00F335C9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C45C1" w:rsidRPr="006C45C1">
        <w:rPr>
          <w:rFonts w:ascii="Times New Roman" w:hAnsi="Times New Roman" w:cs="Times New Roman"/>
        </w:rPr>
        <w:t xml:space="preserve">Приложение </w:t>
      </w:r>
      <w:r w:rsidR="006C45C1" w:rsidRPr="0003221E">
        <w:rPr>
          <w:rFonts w:ascii="Times New Roman" w:hAnsi="Times New Roman" w:cs="Times New Roman"/>
        </w:rPr>
        <w:t>8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выплат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семьям в рамках реализации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C45C1" w:rsidRPr="006C45C1" w:rsidRDefault="00F335C9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45C1"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Юрлинском</w:t>
      </w:r>
      <w:proofErr w:type="spellEnd"/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F335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СВИДЕТЕЛЬСТВО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о праве на получение социальной выплаты на приобретение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жилого помещения или создание объекта индивидуального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жилищного строительства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N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Настоящим свидетельством удостоверяется, что молодой семье в составе: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дети: 1)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2)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3)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4)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являющейся  участницей  подпрограммы  "Обеспечение  жильем  молодых  семей"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федеральной  целевой </w:t>
      </w:r>
      <w:hyperlink r:id="rId17" w:history="1">
        <w:r w:rsidRPr="006C45C1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6C45C1">
        <w:rPr>
          <w:rFonts w:ascii="Courier New" w:hAnsi="Courier New" w:cs="Courier New"/>
          <w:sz w:val="20"/>
          <w:szCs w:val="20"/>
        </w:rPr>
        <w:t xml:space="preserve"> "Жилище" на 2015-2020 годы, в соответствии </w:t>
      </w:r>
      <w:proofErr w:type="gramStart"/>
      <w:r w:rsidRPr="006C45C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условиями  этой  подпрограммы  предоставляется социальная выплата в размере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_________________________________________________ рублей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(цифрами и прописью)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на приобретение (строительство) жилья на территории _______________________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(наименование субъекта Российской Федерации)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Свидетельство подлежит предъявлению в банк до "__" 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(включительно).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Свидетельство   действительно   до "____" ________________________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(включительно).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Дата выдачи "___" __________________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(подпись, дата)                       (расшифровка подписи)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Руководитель органа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местного самоуправления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М.П."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B7" w:rsidRPr="006C45C1" w:rsidRDefault="00C523B7" w:rsidP="006C45C1">
      <w:pPr>
        <w:tabs>
          <w:tab w:val="left" w:pos="1035"/>
        </w:tabs>
      </w:pPr>
    </w:p>
    <w:sectPr w:rsidR="00C523B7" w:rsidRPr="006C45C1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3221E"/>
    <w:rsid w:val="00040569"/>
    <w:rsid w:val="00057BCB"/>
    <w:rsid w:val="00070A49"/>
    <w:rsid w:val="000A271F"/>
    <w:rsid w:val="000B631D"/>
    <w:rsid w:val="000D7475"/>
    <w:rsid w:val="000E1A93"/>
    <w:rsid w:val="001278B1"/>
    <w:rsid w:val="001456E9"/>
    <w:rsid w:val="001B248F"/>
    <w:rsid w:val="001E1823"/>
    <w:rsid w:val="001E2641"/>
    <w:rsid w:val="001F384B"/>
    <w:rsid w:val="00252A05"/>
    <w:rsid w:val="00280019"/>
    <w:rsid w:val="00281489"/>
    <w:rsid w:val="002A49A4"/>
    <w:rsid w:val="002F36C0"/>
    <w:rsid w:val="002F5567"/>
    <w:rsid w:val="0030115E"/>
    <w:rsid w:val="003069C1"/>
    <w:rsid w:val="00345253"/>
    <w:rsid w:val="00363010"/>
    <w:rsid w:val="00385076"/>
    <w:rsid w:val="003C2B04"/>
    <w:rsid w:val="003D1BF5"/>
    <w:rsid w:val="0041119C"/>
    <w:rsid w:val="0042187D"/>
    <w:rsid w:val="00432BEB"/>
    <w:rsid w:val="004579DD"/>
    <w:rsid w:val="00464744"/>
    <w:rsid w:val="0049601F"/>
    <w:rsid w:val="004B4788"/>
    <w:rsid w:val="004B7040"/>
    <w:rsid w:val="004C239F"/>
    <w:rsid w:val="004D4843"/>
    <w:rsid w:val="004E434B"/>
    <w:rsid w:val="0057776D"/>
    <w:rsid w:val="00591332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B5023"/>
    <w:rsid w:val="006C39F6"/>
    <w:rsid w:val="006C45C1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F1F94"/>
    <w:rsid w:val="008051CF"/>
    <w:rsid w:val="00821038"/>
    <w:rsid w:val="00823BAF"/>
    <w:rsid w:val="00832FA5"/>
    <w:rsid w:val="00843FD7"/>
    <w:rsid w:val="008547E1"/>
    <w:rsid w:val="00862885"/>
    <w:rsid w:val="00892113"/>
    <w:rsid w:val="008A6CDD"/>
    <w:rsid w:val="008D3FA5"/>
    <w:rsid w:val="00916100"/>
    <w:rsid w:val="00917C60"/>
    <w:rsid w:val="00936827"/>
    <w:rsid w:val="00941C3C"/>
    <w:rsid w:val="009575EF"/>
    <w:rsid w:val="009A1955"/>
    <w:rsid w:val="009C1AAE"/>
    <w:rsid w:val="009C4506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3377"/>
    <w:rsid w:val="00AB425B"/>
    <w:rsid w:val="00AC058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37879"/>
    <w:rsid w:val="00C523B7"/>
    <w:rsid w:val="00C84E1A"/>
    <w:rsid w:val="00C876D9"/>
    <w:rsid w:val="00CC1305"/>
    <w:rsid w:val="00D23009"/>
    <w:rsid w:val="00D650A2"/>
    <w:rsid w:val="00D96AD2"/>
    <w:rsid w:val="00DB284E"/>
    <w:rsid w:val="00DF3EC3"/>
    <w:rsid w:val="00E07818"/>
    <w:rsid w:val="00E21614"/>
    <w:rsid w:val="00E21D4C"/>
    <w:rsid w:val="00E23D1C"/>
    <w:rsid w:val="00E27B34"/>
    <w:rsid w:val="00E42830"/>
    <w:rsid w:val="00E53CD0"/>
    <w:rsid w:val="00E5777E"/>
    <w:rsid w:val="00E822CF"/>
    <w:rsid w:val="00EF4DCA"/>
    <w:rsid w:val="00F11B30"/>
    <w:rsid w:val="00F17BFB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262F2E31F1323114E54E91D977215DADFEBC8B2E0161AAF3629F87CC4545C253A090793CEC2145500ABG7UFJ" TargetMode="External"/><Relationship Id="rId13" Type="http://schemas.openxmlformats.org/officeDocument/2006/relationships/hyperlink" Target="consultantplus://offline/ref=A6AE506ADE246F1BAECC49E4451733179BFE28358E90E64E094F825533154F7779096533ACBD11DFa9u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0BF109EA19A7E1B323AB7A2554A84F5BEBDFFF3E95FA340B852931ABDAD1DAD7AF975FF9CC57710Bn7K" TargetMode="External"/><Relationship Id="rId17" Type="http://schemas.openxmlformats.org/officeDocument/2006/relationships/hyperlink" Target="consultantplus://offline/ref=1127AA85BF462CA5A0591BCDDA067FAC8150F82619B64A29B64455E77F7B640860767F083939o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E1ECEE5BDA12E8C24D41478F80B98D0BE2FE320D0AB6DAD57BE338D3299ECF70212596A29AA8A184642DuAe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BF109EA19A7E1B323AB7A2554A84F5BEBDFFF3E95FA340B852931ABDAD1DAD7AF975FF9CC57710Bn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ECCC6C2EBA3C5143340FEF4A24B53A34954AECA9658085567138079BCC5B09255F30CB23404881FE18E6w8c9H" TargetMode="External"/><Relationship Id="rId10" Type="http://schemas.openxmlformats.org/officeDocument/2006/relationships/hyperlink" Target="consultantplus://offline/ref=C13262F2E31F1323114E54E91D977215DADFEBC8B2E0161AAF3629F87CC4545C253A090793CEC2145500ABG7U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262F2E31F1323114E54E91D977215DADFEBC8B2E0161AAF3629F87CC4545C253A090793CEC2145500ABG7UDJ" TargetMode="External"/><Relationship Id="rId14" Type="http://schemas.openxmlformats.org/officeDocument/2006/relationships/hyperlink" Target="consultantplus://offline/ref=A6AE506ADE246F1BAECC49E4451733179BFE28358E90E64E094F825533154F7779096533ACBC10DDa9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7273-4454-44F0-9E17-CF2667EB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38</cp:revision>
  <cp:lastPrinted>2016-02-11T11:00:00Z</cp:lastPrinted>
  <dcterms:created xsi:type="dcterms:W3CDTF">2014-07-14T10:01:00Z</dcterms:created>
  <dcterms:modified xsi:type="dcterms:W3CDTF">2016-02-11T12:01:00Z</dcterms:modified>
</cp:coreProperties>
</file>