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7830E3" w:rsidRDefault="007830E3" w:rsidP="00783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0E3" w:rsidRDefault="007830E3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    № ___</w:t>
      </w:r>
    </w:p>
    <w:p w:rsidR="007830E3" w:rsidRDefault="007830E3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3" w:rsidRPr="00930389" w:rsidRDefault="007830E3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программы 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</w:t>
      </w:r>
    </w:p>
    <w:p w:rsidR="007830E3" w:rsidRPr="00930389" w:rsidRDefault="007830E3" w:rsidP="0078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0E3" w:rsidRPr="00EF3E30" w:rsidRDefault="007830E3" w:rsidP="00783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9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8668B">
          <w:rPr>
            <w:rFonts w:ascii="Times New Roman" w:hAnsi="Times New Roman"/>
            <w:sz w:val="28"/>
            <w:szCs w:val="28"/>
          </w:rPr>
          <w:t>Уставом Юрлинского муниципального района</w:t>
        </w:r>
      </w:hyperlink>
      <w:r w:rsidRPr="00E8668B">
        <w:rPr>
          <w:rFonts w:ascii="Times New Roman" w:hAnsi="Times New Roman"/>
          <w:sz w:val="28"/>
          <w:szCs w:val="28"/>
        </w:rPr>
        <w:t>, постановлением Администрации Юрлинского муниципального района от 11.07.2014 № 436 «</w:t>
      </w:r>
      <w:r w:rsidRPr="00E8668B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Юрлинского муниципального района</w:t>
      </w:r>
      <w:r w:rsidRPr="00E866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государственной программы «Развитие сельского</w:t>
      </w:r>
      <w:proofErr w:type="gramEnd"/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хозяйства и устойчивое развитие сельских территорий в Пермском крае»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7830E3" w:rsidRPr="00930389" w:rsidRDefault="007830E3" w:rsidP="007830E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3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830E3" w:rsidRPr="00930389" w:rsidRDefault="007830E3" w:rsidP="0078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830E3" w:rsidRDefault="007830E3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муниципальную программу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</w:t>
      </w:r>
    </w:p>
    <w:p w:rsidR="007830E3" w:rsidRPr="00930389" w:rsidRDefault="007830E3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вступает в силу с момента опубликования 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Юрлинского муниципального района  и распространяется на правоотношение</w:t>
      </w:r>
      <w:r w:rsidR="003A60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возникшее с 01.01 2019 года.</w:t>
      </w:r>
    </w:p>
    <w:p w:rsidR="007830E3" w:rsidRPr="00930389" w:rsidRDefault="007830E3" w:rsidP="00283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над исполнением настоящего П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остановления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– </w:t>
      </w:r>
    </w:p>
    <w:p w:rsidR="007830E3" w:rsidRP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830E3" w:rsidRPr="007830E3" w:rsidSect="00E519A5"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                                             Т.М. Моисеева</w:t>
      </w:r>
    </w:p>
    <w:p w:rsidR="009B46CD" w:rsidRDefault="00D52D73" w:rsidP="007830E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0E5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0E5">
        <w:rPr>
          <w:rFonts w:ascii="Times New Roman" w:hAnsi="Times New Roman" w:cs="Times New Roman"/>
          <w:b/>
          <w:sz w:val="32"/>
          <w:szCs w:val="32"/>
        </w:rPr>
        <w:t>«Устойчивое развитие Юрлинского муниципального района»</w:t>
      </w: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C5" w:rsidRDefault="006D4AC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61C" w:rsidRDefault="00D8661C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06" w:rsidRDefault="00823406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</w:p>
    <w:p w:rsidR="00823406" w:rsidRDefault="007D70E5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«Устойчивое развитие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823406" w:rsidRPr="00823406" w:rsidRDefault="00823406" w:rsidP="0082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406" w:rsidTr="00823406">
        <w:tc>
          <w:tcPr>
            <w:tcW w:w="2943" w:type="dxa"/>
          </w:tcPr>
          <w:p w:rsidR="0022446E" w:rsidRPr="00823406" w:rsidRDefault="00823406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22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Администрация Юрлинского муниципального района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Администрация Юрлинского муниципального района</w:t>
            </w: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сельского хозяйства»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«Устойчивое развитие села»</w:t>
            </w:r>
          </w:p>
          <w:p w:rsidR="00823406" w:rsidRPr="00823406" w:rsidRDefault="00E3143F" w:rsidP="00E3143F">
            <w:pPr>
              <w:keepNext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3 </w:t>
            </w:r>
            <w:r w:rsidR="00823406">
              <w:rPr>
                <w:rFonts w:ascii="Times New Roman" w:eastAsia="Times New Roman" w:hAnsi="Times New Roman" w:cs="Times New Roman"/>
                <w:lang w:eastAsia="ru-RU"/>
              </w:rPr>
              <w:t>«Развитие малого и среднего предпринимательства»</w:t>
            </w:r>
          </w:p>
        </w:tc>
      </w:tr>
      <w:tr w:rsidR="00823406" w:rsidTr="00823406">
        <w:tc>
          <w:tcPr>
            <w:tcW w:w="2943" w:type="dxa"/>
          </w:tcPr>
          <w:p w:rsidR="00823406" w:rsidRPr="00823406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033874" w:rsidRPr="00FD40E9" w:rsidRDefault="00033874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жизнедеятельности на селе;</w:t>
            </w:r>
          </w:p>
          <w:p w:rsidR="00E3143F" w:rsidRPr="00FD40E9" w:rsidRDefault="00F85CD2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  <w:r w:rsid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43F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FD40E9" w:rsidRPr="008E026E" w:rsidRDefault="00FD40E9" w:rsidP="00FD40E9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FD40E9" w:rsidRPr="008E026E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в благоустроенном жилье населения, проживающего на селе, в том числе молодых семей и молодых специалистов; </w:t>
            </w:r>
          </w:p>
          <w:p w:rsidR="00FD40E9" w:rsidRPr="008E026E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 объектами социальной и инженерной инфраструктуры сельских территорий  Юр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линского муниципального района.</w:t>
            </w:r>
          </w:p>
          <w:p w:rsidR="00FD40E9" w:rsidRPr="00A075AE" w:rsidRDefault="00FD40E9" w:rsidP="00A075AE">
            <w:pPr>
              <w:tabs>
                <w:tab w:val="left" w:pos="356"/>
              </w:tabs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327AA">
              <w:rPr>
                <w:rFonts w:ascii="Times New Roman" w:eastAsia="Times New Roman" w:hAnsi="Times New Roman" w:cs="Times New Roman"/>
                <w:lang w:eastAsia="ru-RU"/>
              </w:rPr>
              <w:t>жидаемые результаты реализации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6628" w:type="dxa"/>
          </w:tcPr>
          <w:p w:rsidR="0095135C" w:rsidRPr="0095135C" w:rsidRDefault="0095135C" w:rsidP="0095135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количество вновь </w:t>
            </w:r>
            <w:proofErr w:type="gramStart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5135C" w:rsidRDefault="0095135C" w:rsidP="00994694">
            <w:pPr>
              <w:widowControl w:val="0"/>
              <w:suppressAutoHyphens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КФХ  </w:t>
            </w:r>
            <w:r w:rsidR="009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 </w:t>
            </w:r>
          </w:p>
          <w:p w:rsidR="0095135C" w:rsidRDefault="0095135C" w:rsidP="0095135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количество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 на 7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ед.; </w:t>
            </w:r>
          </w:p>
          <w:p w:rsidR="00AB793B" w:rsidRPr="0095135C" w:rsidRDefault="001F206B" w:rsidP="00AB793B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75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75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 молодых семей и </w:t>
            </w:r>
            <w:r w:rsidR="00AB793B" w:rsidRPr="00D8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F2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93B" w:rsidRPr="0095135C" w:rsidRDefault="00AB793B" w:rsidP="0095135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общее число субъектов малого и среднего  предпринимательства в расчете на 1000 населения до  </w:t>
            </w:r>
            <w:r w:rsidR="009513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единицы.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6628" w:type="dxa"/>
          </w:tcPr>
          <w:p w:rsidR="008E026E" w:rsidRPr="008E026E" w:rsidRDefault="008E026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>Программа реализуется в один этап с 2019 - 2021 годы</w:t>
            </w:r>
          </w:p>
        </w:tc>
      </w:tr>
    </w:tbl>
    <w:p w:rsidR="00823406" w:rsidRDefault="00823406" w:rsidP="0082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540"/>
        <w:gridCol w:w="2545"/>
        <w:gridCol w:w="676"/>
        <w:gridCol w:w="724"/>
        <w:gridCol w:w="217"/>
        <w:gridCol w:w="992"/>
        <w:gridCol w:w="174"/>
        <w:gridCol w:w="818"/>
        <w:gridCol w:w="121"/>
        <w:gridCol w:w="837"/>
      </w:tblGrid>
      <w:tr w:rsidR="00D90145" w:rsidTr="001F206B">
        <w:tc>
          <w:tcPr>
            <w:tcW w:w="1927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0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83" w:type="dxa"/>
            <w:gridSpan w:val="7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</w:t>
            </w: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66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39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37" w:type="dxa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 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</w:p>
          <w:p w:rsidR="00D90145" w:rsidRPr="004D4123" w:rsidRDefault="00D90145" w:rsidP="006A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proofErr w:type="gramStart"/>
            <w:r w:rsidR="0038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,ИП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E06C8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D90145" w:rsidP="00385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38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8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молодых семей и молодых специалистов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E06C8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5021D0" w:rsidP="005D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величить общее число субъектов малого и среднего  предпринимательства в расчете на 1000 населения </w:t>
            </w:r>
          </w:p>
        </w:tc>
        <w:tc>
          <w:tcPr>
            <w:tcW w:w="676" w:type="dxa"/>
          </w:tcPr>
          <w:p w:rsidR="00D90145" w:rsidRPr="004D4123" w:rsidRDefault="005021D0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</w:tcPr>
          <w:p w:rsidR="00D90145" w:rsidRPr="004D4123" w:rsidRDefault="005D7971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29C8" w:rsidTr="001F206B">
        <w:tc>
          <w:tcPr>
            <w:tcW w:w="1927" w:type="dxa"/>
            <w:vMerge w:val="restart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gridSpan w:val="2"/>
            <w:vMerge w:val="restart"/>
          </w:tcPr>
          <w:p w:rsidR="00B229C8" w:rsidRPr="004D4123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8"/>
          </w:tcPr>
          <w:p w:rsidR="00B229C8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229C8" w:rsidTr="00A3138B">
        <w:tc>
          <w:tcPr>
            <w:tcW w:w="1927" w:type="dxa"/>
            <w:vMerge/>
          </w:tcPr>
          <w:p w:rsidR="00B229C8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vMerge/>
          </w:tcPr>
          <w:p w:rsidR="00B229C8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9" w:type="dxa"/>
            <w:gridSpan w:val="2"/>
          </w:tcPr>
          <w:p w:rsidR="00B229C8" w:rsidRPr="004D4123" w:rsidRDefault="00B229C8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8" w:type="dxa"/>
            <w:gridSpan w:val="2"/>
          </w:tcPr>
          <w:p w:rsidR="00B229C8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3138B" w:rsidTr="00A3138B">
        <w:trPr>
          <w:trHeight w:val="357"/>
        </w:trPr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400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29314,7</w:t>
            </w:r>
          </w:p>
        </w:tc>
        <w:tc>
          <w:tcPr>
            <w:tcW w:w="1209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7265,0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12733,3</w:t>
            </w:r>
          </w:p>
        </w:tc>
        <w:tc>
          <w:tcPr>
            <w:tcW w:w="958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9316,4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00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15436,7</w:t>
            </w:r>
          </w:p>
        </w:tc>
        <w:tc>
          <w:tcPr>
            <w:tcW w:w="1209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4033,2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6649,7</w:t>
            </w:r>
          </w:p>
        </w:tc>
        <w:tc>
          <w:tcPr>
            <w:tcW w:w="958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4753,8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400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13877,2</w:t>
            </w:r>
          </w:p>
        </w:tc>
        <w:tc>
          <w:tcPr>
            <w:tcW w:w="1209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3231,4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6083,3</w:t>
            </w:r>
          </w:p>
        </w:tc>
        <w:tc>
          <w:tcPr>
            <w:tcW w:w="958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4562,5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00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0,800</w:t>
            </w:r>
          </w:p>
        </w:tc>
        <w:tc>
          <w:tcPr>
            <w:tcW w:w="1209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0,400</w:t>
            </w:r>
          </w:p>
        </w:tc>
        <w:tc>
          <w:tcPr>
            <w:tcW w:w="992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0,300</w:t>
            </w:r>
          </w:p>
        </w:tc>
        <w:tc>
          <w:tcPr>
            <w:tcW w:w="958" w:type="dxa"/>
            <w:gridSpan w:val="2"/>
          </w:tcPr>
          <w:p w:rsidR="00A3138B" w:rsidRPr="00F06813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0,100</w:t>
            </w:r>
          </w:p>
        </w:tc>
      </w:tr>
      <w:tr w:rsidR="00A3138B" w:rsidTr="00A3138B">
        <w:tc>
          <w:tcPr>
            <w:tcW w:w="1927" w:type="dxa"/>
            <w:vMerge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400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8" w:type="dxa"/>
            <w:gridSpan w:val="2"/>
          </w:tcPr>
          <w:p w:rsidR="00A3138B" w:rsidRDefault="00A3138B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4694" w:rsidRDefault="00994694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48AD" w:rsidRDefault="008648AD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48AD" w:rsidRDefault="008648AD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D68" w:rsidRPr="00A075AE" w:rsidRDefault="001C4EF6" w:rsidP="00A075AE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Общая х</w:t>
      </w:r>
      <w:r w:rsidR="006A77B0"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</w:t>
      </w: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текущего состояния </w:t>
      </w:r>
    </w:p>
    <w:p w:rsidR="007B1D68" w:rsidRPr="007B1D68" w:rsidRDefault="00C769DC" w:rsidP="004C079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68"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сельской территории Юрлинского муниципального района (далее - Муниципальный район) располагается три сельских поселений. </w:t>
      </w:r>
    </w:p>
    <w:p w:rsidR="007B1D68" w:rsidRPr="007B1D68" w:rsidRDefault="007B1D68" w:rsidP="004C0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Общая площадь сельской территории Муниципального района составляет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3831,1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км, в том числе земель сельскохозяйственного назначения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54948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га.</w:t>
      </w:r>
    </w:p>
    <w:p w:rsidR="00903251" w:rsidRPr="00903251" w:rsidRDefault="00903251" w:rsidP="0090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903251" w:rsidRPr="00903251" w:rsidRDefault="00903251" w:rsidP="0090325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903251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1</w:t>
      </w:r>
    </w:p>
    <w:p w:rsidR="00903251" w:rsidRPr="00757012" w:rsidRDefault="00757012" w:rsidP="00757012">
      <w:pPr>
        <w:pStyle w:val="a4"/>
        <w:keepNext/>
        <w:tabs>
          <w:tab w:val="num" w:pos="0"/>
        </w:tabs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         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Характеристика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землепользования 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территории 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Муниципального района по состоянию на 01.01.201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2091"/>
      </w:tblGrid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3831,1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пунктов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сооружений производственного назначения и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коммуникаций (дороги, ЛЭП,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назначения - всего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54948</w:t>
            </w:r>
          </w:p>
        </w:tc>
      </w:tr>
      <w:tr w:rsidR="00160B2F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160B2F" w:rsidRPr="00903251" w:rsidRDefault="00160B2F" w:rsidP="00160B2F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земель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сельхоз товаропроизводителей</w:t>
            </w:r>
          </w:p>
        </w:tc>
        <w:tc>
          <w:tcPr>
            <w:tcW w:w="960" w:type="dxa"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160B2F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1906,2</w:t>
            </w:r>
          </w:p>
        </w:tc>
      </w:tr>
      <w:tr w:rsidR="00F128E7" w:rsidRPr="00903251" w:rsidTr="00473835">
        <w:trPr>
          <w:cantSplit/>
          <w:trHeight w:val="2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shd w:val="clear" w:color="auto" w:fill="FFFFFF" w:themeFill="background1"/>
          </w:tcPr>
          <w:p w:rsidR="00F128E7" w:rsidRPr="00903251" w:rsidRDefault="006A5150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128E7"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используемые под посевы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сельскохозяйственных культур</w:t>
            </w:r>
            <w:r w:rsidR="0016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</w:tr>
      <w:tr w:rsidR="00F128E7" w:rsidRPr="00903251" w:rsidTr="00473835">
        <w:trPr>
          <w:cantSplit/>
          <w:trHeight w:val="1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A2912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912">
              <w:rPr>
                <w:rFonts w:ascii="Times New Roman" w:eastAsia="Times New Roman" w:hAnsi="Times New Roman" w:cs="Times New Roman"/>
                <w:lang w:eastAsia="ru-RU"/>
              </w:rPr>
              <w:t>154,0412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4738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1193,5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73835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F7621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903251" w:rsidRPr="00903251" w:rsidRDefault="00903251" w:rsidP="00903251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E3F01" w:rsidRDefault="007E3F0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E3F01" w:rsidRDefault="007E3F0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0214" w:rsidRDefault="00CB0214" w:rsidP="008C1A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924" w:rsidRDefault="007D2924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3722" w:rsidRDefault="00CC3722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251" w:rsidRPr="00757012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 w:rsidR="00757012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Сельское население Муниципального района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сельского населения Муниципального района по состоянию на 01.01.201</w:t>
      </w:r>
      <w:r w:rsidR="00514AC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составила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8501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том числе трудоспособного населения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C57E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(данные </w:t>
      </w:r>
      <w:proofErr w:type="spellStart"/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Пермьстата</w:t>
      </w:r>
      <w:proofErr w:type="spellEnd"/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занятости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трудоспособного сельского населения  характеризуется следующими данными (таблица 2):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сельскохозяйственное производство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71 человек (0,8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бюджетной сферы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1255 человек (14,8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несельскохозяйственной сферы - 858 человек (10,1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0976BB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зарегистрированной безработицы в Муниципальном районе на 01.01.2018 года составил 2,84%</w:t>
      </w:r>
      <w:r w:rsidR="007A2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трудоспособного населения.</w:t>
      </w:r>
    </w:p>
    <w:p w:rsidR="00903251" w:rsidRPr="00903251" w:rsidRDefault="007A2333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 среднемесячная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начисленная 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21535,50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человека.</w:t>
      </w:r>
    </w:p>
    <w:p w:rsidR="00642E93" w:rsidRDefault="00642E93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51" w:rsidRPr="00903251" w:rsidRDefault="00C01647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численности, занятости и среднедушевой доход населения 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Юрлинского района по состоянию на 01.01.201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г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C01647" w:rsidRPr="00903251" w:rsidRDefault="00C01647" w:rsidP="00C0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042"/>
        <w:gridCol w:w="1498"/>
      </w:tblGrid>
      <w:tr w:rsidR="00C01647" w:rsidTr="001F48C8">
        <w:tc>
          <w:tcPr>
            <w:tcW w:w="576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2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8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 (чел.)</w:t>
            </w:r>
          </w:p>
        </w:tc>
        <w:tc>
          <w:tcPr>
            <w:tcW w:w="1498" w:type="dxa"/>
          </w:tcPr>
          <w:p w:rsidR="00C01647" w:rsidRDefault="009F76B1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возрастным группам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8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98" w:type="dxa"/>
          </w:tcPr>
          <w:p w:rsidR="00C01647" w:rsidRDefault="00987534" w:rsidP="009F76B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8753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</w:t>
            </w:r>
            <w:r w:rsidR="00C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2" w:type="dxa"/>
          </w:tcPr>
          <w:p w:rsidR="00C01647" w:rsidRPr="001F48C8" w:rsidRDefault="00C01647" w:rsidP="001C12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трудоспособного сельского населения</w:t>
            </w:r>
          </w:p>
        </w:tc>
        <w:tc>
          <w:tcPr>
            <w:tcW w:w="1498" w:type="dxa"/>
          </w:tcPr>
          <w:p w:rsidR="00C01647" w:rsidRDefault="00CC57E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1F48C8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 на территории Муниципального района 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сельскохозяйственном  производстве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04FA2" w:rsidTr="001F48C8">
        <w:tc>
          <w:tcPr>
            <w:tcW w:w="576" w:type="dxa"/>
          </w:tcPr>
          <w:p w:rsidR="00A04FA2" w:rsidRPr="004F7C3C" w:rsidRDefault="00A04FA2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A04FA2" w:rsidRPr="00A04FA2" w:rsidRDefault="00A04FA2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</w:t>
            </w:r>
            <w:r w:rsidRPr="00A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1498" w:type="dxa"/>
          </w:tcPr>
          <w:p w:rsidR="00A04FA2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36705E" w:rsidTr="001F48C8">
        <w:tc>
          <w:tcPr>
            <w:tcW w:w="576" w:type="dxa"/>
          </w:tcPr>
          <w:p w:rsidR="0036705E" w:rsidRPr="0036705E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2" w:type="dxa"/>
          </w:tcPr>
          <w:p w:rsidR="0036705E" w:rsidRDefault="0036705E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36705E" w:rsidRDefault="0036705E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4F7C3C" w:rsidTr="001F48C8">
        <w:tc>
          <w:tcPr>
            <w:tcW w:w="576" w:type="dxa"/>
          </w:tcPr>
          <w:p w:rsidR="004F7C3C" w:rsidRPr="001F48C8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2" w:type="dxa"/>
          </w:tcPr>
          <w:p w:rsidR="004F7C3C" w:rsidRDefault="0066244A" w:rsidP="0066244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заработная плата (руб.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4F7C3C" w:rsidRDefault="0066244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21535,5</w:t>
            </w:r>
          </w:p>
        </w:tc>
      </w:tr>
    </w:tbl>
    <w:p w:rsidR="00903251" w:rsidRPr="00903251" w:rsidRDefault="00903251" w:rsidP="004F7C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C" w:rsidRDefault="004F7C3C" w:rsidP="004F7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</w:t>
      </w:r>
      <w:proofErr w:type="spellEnd"/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C2" w:rsidRDefault="00C900C2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0C2" w:rsidRDefault="00C900C2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98" w:rsidRDefault="00286498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4" w:rsidRDefault="00CB021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4" w:rsidRDefault="00CB021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98" w:rsidRDefault="00286498" w:rsidP="008C1A6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24" w:rsidRDefault="007D292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51" w:rsidRDefault="00757012" w:rsidP="00F128E7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Развитие малого и среднего предпринимательства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57012" w:rsidRDefault="00C5212A" w:rsidP="00930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2A">
        <w:rPr>
          <w:rFonts w:ascii="Times New Roman" w:eastAsia="Calibri" w:hAnsi="Times New Roman" w:cs="Times New Roman"/>
          <w:bCs/>
          <w:sz w:val="28"/>
          <w:szCs w:val="28"/>
        </w:rPr>
        <w:t>Малое и среднее предпринимательство является  важнейшей и составной частью экономики</w:t>
      </w:r>
      <w:r w:rsidRPr="00C5212A">
        <w:rPr>
          <w:rFonts w:ascii="Times New Roman" w:eastAsia="Calibri" w:hAnsi="Times New Roman" w:cs="Times New Roman"/>
          <w:sz w:val="28"/>
          <w:szCs w:val="28"/>
        </w:rPr>
        <w:t xml:space="preserve"> района, сформировалось как динамично  развивающийся сектор экономики, надежно налогооблагаемая база, реальный источник создания новых рабочих мест.</w:t>
      </w:r>
    </w:p>
    <w:p w:rsidR="000A22BF" w:rsidRPr="004E5C15" w:rsidRDefault="000A22BF" w:rsidP="000A22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4E5C15">
        <w:rPr>
          <w:rFonts w:ascii="Times New Roman" w:eastAsia="Calibri" w:hAnsi="Times New Roman" w:cs="Times New Roman"/>
        </w:rPr>
        <w:t>Таблица 3</w:t>
      </w:r>
    </w:p>
    <w:p w:rsid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действующих субъектов малого и среднего предпринимательства Муниципального района</w:t>
      </w:r>
    </w:p>
    <w:p w:rsidR="00DE60D7" w:rsidRP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1417"/>
        <w:gridCol w:w="1276"/>
        <w:gridCol w:w="1559"/>
      </w:tblGrid>
      <w:tr w:rsidR="0058543E" w:rsidRPr="00DE60D7" w:rsidTr="00220701">
        <w:tc>
          <w:tcPr>
            <w:tcW w:w="3912" w:type="dxa"/>
          </w:tcPr>
          <w:p w:rsidR="0058543E" w:rsidRPr="005714E6" w:rsidRDefault="005714E6" w:rsidP="0057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58543E" w:rsidRPr="005714E6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1276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559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субъектов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действующих субъектов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действующих субъектов МСП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97,5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99,4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в субъектах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927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858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-145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-65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99,5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 на 1000 жителей района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21,3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численности субъектов МСП на 1000 жителей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-0,4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-1,6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</w:tr>
      <w:tr w:rsidR="0058543E" w:rsidRPr="00DE60D7" w:rsidTr="00220701">
        <w:trPr>
          <w:trHeight w:val="750"/>
        </w:trPr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численности субъектов МСП на 1000 жителей района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100,9</w:t>
            </w:r>
          </w:p>
        </w:tc>
      </w:tr>
    </w:tbl>
    <w:p w:rsidR="00757012" w:rsidRPr="00757012" w:rsidRDefault="005714E6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На 01.01.2018 года из 33 производственных предприятий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– 25,  малых – 8 . Из 33 зарегистрированных субъектов предпринимательской деятельности ведут производственную деятельность 23 предприятия, в том числе:  сельскохозяйственного направления - 2, в строительстве - 1, в лесном хозяйстве – 10,  сфере торговли – 9, геодезическая и картографическая деятельность - 1. </w:t>
      </w:r>
      <w:proofErr w:type="gram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Численность работающих в них  393 человек</w:t>
      </w:r>
      <w:r w:rsidR="0059697D">
        <w:rPr>
          <w:rFonts w:ascii="Times New Roman" w:eastAsia="Calibri" w:hAnsi="Times New Roman" w:cs="Times New Roman"/>
          <w:sz w:val="28"/>
          <w:szCs w:val="28"/>
        </w:rPr>
        <w:t>а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, в том числе в сельском хозяйстве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29, в строительстве - 46, в лесном хозяйстве -133, в торговле - 184, в геодезической и картографической деятельности 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1.</w:t>
      </w:r>
      <w:proofErr w:type="gramEnd"/>
    </w:p>
    <w:p w:rsidR="00757012" w:rsidRP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На 01.01.2018 года в районе насчитывается 150 индивидуальных предпринимателей, из которых 17 занимаются заготовкой и переработкой древесины, 19 сельским хозяйством, 1 обслуживанием дорог, 59 торговлей, 21 </w:t>
      </w:r>
      <w:r w:rsidRPr="00757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предоставлением услуг населению и 33 прочие виды деятельности. Индивидуальные предприниматели имеют  315 наемных работников,  в </w:t>
      </w:r>
      <w:proofErr w:type="spellStart"/>
      <w:r w:rsidRPr="0075701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в торговле - 151, в лесозаготовке и   лесопереработке - 124, производством сельскохозяйственной продукции занято  23 человека, предоставляют бытовые услуги – 17.            </w:t>
      </w:r>
    </w:p>
    <w:p w:rsidR="005714E6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Итого работающих в малом и среднем бизнесе 858 человек или  40,6% от общей численности занятых в экономике района.</w:t>
      </w:r>
    </w:p>
    <w:p w:rsid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Основным видом деятельности большинства предприятий 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района являются лесозаготовки и переработка древесины Лесная  промышленность  района  специализируется  на  заготовке  леса  и  производстве  пиломатериалов.  </w:t>
      </w:r>
    </w:p>
    <w:p w:rsid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Calibri" w:hAnsi="Times New Roman" w:cs="Times New Roman"/>
          <w:sz w:val="28"/>
          <w:szCs w:val="28"/>
        </w:rPr>
        <w:t>В настоящее время по ГКУ  «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лесничество» заключено  28  договоров  аренды  лесных участков с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лесопользователями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Расчетная лесосека  по лесам, отданных в  долгосрочную аренду за   2017  год  составила  484,4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метров, в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хвои  235,9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метров. Фактическая  рубка  за  данный  период,  по лесам отданным  в  аренду,   составила – 351,4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., в том числе по хвойному хозяйству-183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Освоение расчетной лесосеки арендаторами  составило – 73%, в том  числе по хвойному хозяйству- 78%.  Большая часть лесов, отданных в арену, принадлежит организациям, которые работают на нашей территории, но зарегистрированы за пределами района, такие как  ООО «Соликамскбумпром».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района, по  учтенным  данным,  переработку  древесины  осуществляют  30  пилорам. </w:t>
      </w:r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заготовители и переработчики леса, являются: ИП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Шипицын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А.Л., КФХ Демин Н.В., ИП Копытов С.А., ООО «Орбита».</w:t>
      </w:r>
    </w:p>
    <w:p w:rsidR="00B56DBC" w:rsidRP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работает  предприятие по  глубокой  переработке  древесин</w:t>
      </w:r>
      <w:proofErr w:type="gram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Лиера</w:t>
      </w:r>
      <w:proofErr w:type="spell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  деятельности  которой,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 древесного угля.   </w:t>
      </w:r>
    </w:p>
    <w:p w:rsidR="00D81108" w:rsidRPr="00757012" w:rsidRDefault="00D81108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территории района наиболее активно развивается розничная торговля и общественное питание.  На 01.01.2018 года на территории района зарегистрировано 91 торговых точек</w:t>
      </w: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 15;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33; 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смешанным ассортиментом 43;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4 аптеки</w:t>
      </w:r>
      <w:r w:rsidR="00D81108" w:rsidRPr="00757012">
        <w:rPr>
          <w:rFonts w:ascii="Times New Roman" w:eastAsia="Calibri" w:hAnsi="Times New Roman" w:cs="Times New Roman"/>
          <w:sz w:val="28"/>
          <w:szCs w:val="28"/>
        </w:rPr>
        <w:t>.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108" w:rsidRPr="00757012" w:rsidRDefault="005714E6" w:rsidP="00D8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осуществляется в 27 торговых точках.</w:t>
      </w:r>
      <w:r w:rsidR="00D81108" w:rsidRPr="007570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В районе имеется три объекта общественного питания, с площадью зала обслуживания посетителей 254,5 </w:t>
      </w:r>
      <w:proofErr w:type="spellStart"/>
      <w:r w:rsidRPr="007570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7570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, с 172 посадочными местами.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Имеется гостиница у ИП Ждахиной Л.В. на 12 мест. А также гостевой дом в традициях русской старины у КФХ Пепеляева А.А. на 12 мест.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Хлеб и хлебобулочные изделия производят на 3 хлебопекарнях. </w:t>
      </w:r>
    </w:p>
    <w:p w:rsidR="00D81108" w:rsidRPr="00757012" w:rsidRDefault="00D81108" w:rsidP="00D81108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Платные  услуги   населению  оказывает более 25  индивидуальных  предпринимателей (парикмахерские, такси, сварочные работы, ритуальные, информационные, швейное  ателье, фотосалон  и  т.д.).</w:t>
      </w:r>
    </w:p>
    <w:p w:rsidR="00895C48" w:rsidRDefault="00895C48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C48" w:rsidRDefault="00895C48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108" w:rsidRPr="00DD2CBF" w:rsidRDefault="00DD2CBF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CBF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850"/>
        <w:gridCol w:w="992"/>
        <w:gridCol w:w="851"/>
        <w:gridCol w:w="850"/>
      </w:tblGrid>
      <w:tr w:rsidR="00D81108" w:rsidRPr="00757012" w:rsidTr="005068A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товарооборота розничной торговли, млн. 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питания, 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D81108" w:rsidRPr="00D81108" w:rsidRDefault="00D81108" w:rsidP="0057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товарооборота  отражает увеличение личных доходов граждан. Основу этого роста составляют предприятия розничной торговли, которые являются наиболее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рибыльными в экономике района. </w:t>
      </w:r>
    </w:p>
    <w:p w:rsidR="009302FF" w:rsidRPr="00D81108" w:rsidRDefault="009302FF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производство Муниципального района развито слабо. Трудоспособное население в основном занято в бюджетной сфере, </w:t>
      </w:r>
      <w:r w:rsidR="00DD2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в сельском хозяйстве являются растениеводство, животноводство: откорм скота (КРС, овцы, лошади) и молочное направление.</w:t>
      </w:r>
    </w:p>
    <w:p w:rsidR="001C3EF2" w:rsidRDefault="0075701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Производством продукции  сельского хозяйства в районе </w:t>
      </w:r>
      <w:r w:rsidR="00DD2CBF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2  предприятия</w:t>
      </w:r>
      <w:r w:rsidR="008773C2">
        <w:rPr>
          <w:rFonts w:ascii="Times New Roman" w:eastAsia="Calibri" w:hAnsi="Times New Roman" w:cs="Times New Roman"/>
          <w:sz w:val="28"/>
          <w:szCs w:val="28"/>
        </w:rPr>
        <w:t>, на данный момент работает один СПК «</w:t>
      </w:r>
      <w:proofErr w:type="spellStart"/>
      <w:r w:rsidR="008773C2">
        <w:rPr>
          <w:rFonts w:ascii="Times New Roman" w:eastAsia="Calibri" w:hAnsi="Times New Roman" w:cs="Times New Roman"/>
          <w:sz w:val="28"/>
          <w:szCs w:val="28"/>
        </w:rPr>
        <w:t>Вятчинский</w:t>
      </w:r>
      <w:proofErr w:type="spellEnd"/>
      <w:r w:rsidR="008773C2">
        <w:rPr>
          <w:rFonts w:ascii="Times New Roman" w:eastAsia="Calibri" w:hAnsi="Times New Roman" w:cs="Times New Roman"/>
          <w:sz w:val="28"/>
          <w:szCs w:val="28"/>
        </w:rPr>
        <w:t>»</w:t>
      </w:r>
      <w:r w:rsidR="00DD2CBF">
        <w:rPr>
          <w:rFonts w:ascii="Times New Roman" w:eastAsia="Calibri" w:hAnsi="Times New Roman" w:cs="Times New Roman"/>
          <w:sz w:val="28"/>
          <w:szCs w:val="28"/>
        </w:rPr>
        <w:t xml:space="preserve"> по заготовке</w:t>
      </w:r>
      <w:r w:rsidR="00BF419C">
        <w:rPr>
          <w:rFonts w:ascii="Times New Roman" w:eastAsia="Calibri" w:hAnsi="Times New Roman" w:cs="Times New Roman"/>
          <w:sz w:val="28"/>
          <w:szCs w:val="28"/>
        </w:rPr>
        <w:t xml:space="preserve"> сена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, 19 крестьянско-фермерских хозяйств и население в личных подсобных хозяйствах. Личное    подсобное   хозяйство имеют на 01.01.2018 год -2104 семьи,  в том числе по сельским поселениям: </w:t>
      </w:r>
    </w:p>
    <w:p w:rsidR="001C3EF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1832 хозяйства;</w:t>
      </w:r>
    </w:p>
    <w:p w:rsidR="001C3EF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Усть-Зулинское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162 хозяйства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012" w:rsidRPr="0075701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-Березовское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110 хозяйств.   </w:t>
      </w:r>
    </w:p>
    <w:p w:rsidR="00757012" w:rsidRDefault="00757012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 угодья  занимают 27,5% от всей территории  района. </w:t>
      </w:r>
    </w:p>
    <w:p w:rsidR="00DD2CBF" w:rsidRDefault="00DD2CBF" w:rsidP="00DD2CBF">
      <w:pPr>
        <w:shd w:val="clear" w:color="auto" w:fill="FFFFFF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DD2CBF" w:rsidRDefault="001202A2" w:rsidP="001202A2">
      <w:pPr>
        <w:shd w:val="clear" w:color="auto" w:fill="FFFFFF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A2">
        <w:rPr>
          <w:rFonts w:ascii="Times New Roman" w:eastAsia="Calibri" w:hAnsi="Times New Roman" w:cs="Times New Roman"/>
          <w:b/>
          <w:sz w:val="28"/>
          <w:szCs w:val="28"/>
        </w:rPr>
        <w:t>Основные производственно-экономические показатели  сельского хозяйства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417"/>
        <w:gridCol w:w="1361"/>
      </w:tblGrid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61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к 2015 в %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Посевные площади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зерновых и зернобобовых культур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картофеля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овощей открытого грунта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кормовых культур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418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17" w:type="dxa"/>
          </w:tcPr>
          <w:p w:rsidR="00E17DDB" w:rsidRPr="00E17DDB" w:rsidRDefault="00E17DDB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зерна (в весе после доработки), тонн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зерновых и зернобобовых культур, ц./га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картофеля, тонн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картофеля, ц./га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овощей, тонн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овощей открытого грунта, ц./га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Поголовья КРС, гол.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 ч. коровы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свиньи, гол.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E17DDB" w:rsidTr="00E17DDB">
        <w:tc>
          <w:tcPr>
            <w:tcW w:w="4503" w:type="dxa"/>
          </w:tcPr>
          <w:p w:rsidR="00E17DDB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9A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овец и коз, гол.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418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417" w:type="dxa"/>
          </w:tcPr>
          <w:p w:rsidR="00E17DDB" w:rsidRPr="00E17DDB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361" w:type="dxa"/>
          </w:tcPr>
          <w:p w:rsidR="00E17DDB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скота и птицы на убой (в живом весе)</w:t>
            </w:r>
          </w:p>
        </w:tc>
        <w:tc>
          <w:tcPr>
            <w:tcW w:w="1417" w:type="dxa"/>
          </w:tcPr>
          <w:p w:rsidR="00A2369A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A2369A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17" w:type="dxa"/>
          </w:tcPr>
          <w:p w:rsidR="00A2369A" w:rsidRDefault="00A2369A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61" w:type="dxa"/>
          </w:tcPr>
          <w:p w:rsidR="00A2369A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всех видов, тонн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418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361" w:type="dxa"/>
          </w:tcPr>
          <w:p w:rsidR="00A2369A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85,5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92447D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яиц, тыс. шт.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:rsidR="00A2369A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61" w:type="dxa"/>
          </w:tcPr>
          <w:p w:rsidR="00A2369A" w:rsidRPr="00E17DDB" w:rsidRDefault="0092447D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1202A2" w:rsidRDefault="0092447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  <w:r w:rsidRPr="0092447D">
        <w:rPr>
          <w:rFonts w:ascii="Times New Roman" w:eastAsia="Calibri" w:hAnsi="Times New Roman" w:cs="Times New Roman"/>
        </w:rPr>
        <w:t xml:space="preserve">Источник: </w:t>
      </w:r>
      <w:proofErr w:type="spellStart"/>
      <w:r w:rsidRPr="0092447D">
        <w:rPr>
          <w:rFonts w:ascii="Times New Roman" w:eastAsia="Calibri" w:hAnsi="Times New Roman" w:cs="Times New Roman"/>
        </w:rPr>
        <w:t>Пермьстат</w:t>
      </w:r>
      <w:proofErr w:type="spellEnd"/>
    </w:p>
    <w:p w:rsidR="0026364D" w:rsidRDefault="0026364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</w:p>
    <w:p w:rsidR="00C0243C" w:rsidRDefault="0025234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под зерновыми культурами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увеличились 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20,2%.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0243C" w:rsidRDefault="00A62414" w:rsidP="00C024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Валовый сбор зерна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увеличился на  87,2%, а урожайность зерновых уменьшилось на  2,8%.</w:t>
      </w:r>
    </w:p>
    <w:p w:rsidR="00C0243C" w:rsidRDefault="00C0243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картофеля с каждым годом умен</w:t>
      </w:r>
      <w:r w:rsidR="006D0FE5">
        <w:rPr>
          <w:rFonts w:ascii="Times New Roman" w:eastAsia="Calibri" w:hAnsi="Times New Roman" w:cs="Times New Roman"/>
          <w:sz w:val="28"/>
          <w:szCs w:val="28"/>
        </w:rPr>
        <w:t>ьшаю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D0FE5">
        <w:rPr>
          <w:rFonts w:ascii="Times New Roman" w:eastAsia="Calibri" w:hAnsi="Times New Roman" w:cs="Times New Roman"/>
          <w:sz w:val="28"/>
          <w:szCs w:val="28"/>
        </w:rPr>
        <w:t>на 26 %. Большая часть картофеля возделывается в личных подсобных хозяйствах. Валовый сбор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картофеля также уменьшается на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37,6 % , и соответственно урожайность уменьшается 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FE5">
        <w:rPr>
          <w:rFonts w:ascii="Times New Roman" w:eastAsia="Calibri" w:hAnsi="Times New Roman" w:cs="Times New Roman"/>
          <w:sz w:val="28"/>
          <w:szCs w:val="28"/>
        </w:rPr>
        <w:t>15,2%.</w:t>
      </w:r>
    </w:p>
    <w:p w:rsidR="006D0FE5" w:rsidRDefault="003B3AD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Посевные площади </w:t>
      </w:r>
      <w:r w:rsidR="000941FB">
        <w:rPr>
          <w:rFonts w:ascii="Times New Roman" w:eastAsia="Calibri" w:hAnsi="Times New Roman" w:cs="Times New Roman"/>
          <w:sz w:val="28"/>
          <w:szCs w:val="28"/>
        </w:rPr>
        <w:t>овощей уменьшили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 на 27%, урожайность овощей </w:t>
      </w:r>
      <w:r w:rsidR="000941FB">
        <w:rPr>
          <w:rFonts w:ascii="Times New Roman" w:eastAsia="Calibri" w:hAnsi="Times New Roman" w:cs="Times New Roman"/>
          <w:sz w:val="28"/>
          <w:szCs w:val="28"/>
        </w:rPr>
        <w:t>в среднем уменьшил</w:t>
      </w:r>
      <w:r w:rsidR="0029213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 на  16%, </w:t>
      </w:r>
      <w:r w:rsidR="000941FB">
        <w:rPr>
          <w:rFonts w:ascii="Times New Roman" w:eastAsia="Calibri" w:hAnsi="Times New Roman" w:cs="Times New Roman"/>
          <w:sz w:val="28"/>
          <w:szCs w:val="28"/>
        </w:rPr>
        <w:t>валовый сбор также уменьшился на 16%</w:t>
      </w:r>
      <w:r w:rsidR="00292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33" w:rsidRDefault="00292133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кормовых культур уменьшились на 23,8%.</w:t>
      </w:r>
    </w:p>
    <w:p w:rsidR="00292133" w:rsidRDefault="00B3180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Причина уменьшения посевных площадей по картофелю, овощам и по кормовым культурам, это связано со снижением посевных площадей в личных подсобных хозяйствах.</w:t>
      </w:r>
    </w:p>
    <w:p w:rsidR="000D48A7" w:rsidRPr="000D48A7" w:rsidRDefault="00C91C0A" w:rsidP="00E36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180C">
        <w:rPr>
          <w:rFonts w:ascii="Times New Roman" w:eastAsia="Calibri" w:hAnsi="Times New Roman" w:cs="Times New Roman"/>
          <w:sz w:val="28"/>
          <w:szCs w:val="28"/>
        </w:rPr>
        <w:t xml:space="preserve">о всем категориям сельского хозяйства Юрлинского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поголовья сельскохозяйственных животных, соответственно снижается </w:t>
      </w:r>
      <w:r w:rsidR="00FD5F74">
        <w:rPr>
          <w:rFonts w:ascii="Times New Roman" w:eastAsia="Calibri" w:hAnsi="Times New Roman" w:cs="Times New Roman"/>
          <w:sz w:val="28"/>
          <w:szCs w:val="28"/>
        </w:rPr>
        <w:t xml:space="preserve">производства молока, </w:t>
      </w:r>
      <w:r>
        <w:rPr>
          <w:rFonts w:ascii="Times New Roman" w:eastAsia="Calibri" w:hAnsi="Times New Roman" w:cs="Times New Roman"/>
          <w:sz w:val="28"/>
          <w:szCs w:val="28"/>
        </w:rPr>
        <w:t>мяса</w:t>
      </w:r>
      <w:r w:rsidR="0006762A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D60AE4">
        <w:rPr>
          <w:rFonts w:ascii="Times New Roman" w:eastAsia="Calibri" w:hAnsi="Times New Roman" w:cs="Times New Roman"/>
          <w:sz w:val="28"/>
          <w:szCs w:val="28"/>
        </w:rPr>
        <w:t>яиц.</w:t>
      </w:r>
      <w:r w:rsidR="008F545A">
        <w:rPr>
          <w:rFonts w:ascii="Times New Roman" w:eastAsia="Calibri" w:hAnsi="Times New Roman" w:cs="Times New Roman"/>
        </w:rPr>
        <w:tab/>
      </w:r>
      <w:r w:rsidR="000D48A7" w:rsidRPr="000D48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>В районе плохо развита заготовка и переработка дикорастущих ягод, грибов, нет своего убойного цеха.</w:t>
      </w:r>
    </w:p>
    <w:p w:rsidR="000D48A7" w:rsidRDefault="001202A2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Субъекты малого предпринимательства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испытываю</w:t>
      </w:r>
      <w:r w:rsidR="0051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ряд трудностей правового, организационно-экономического, финансового и технологического характера. Препятствиями для развития малых форм хозяйствования являются следующие проблемы: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отсутствие собственых средств на развитие;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низкие закупочные цены на реализуемую продукцию;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высокие цены на корма;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низкое техническое и технологическое оснащение малых форм хозяйствования;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120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нехватка квалифицированных специалистов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трудности в сбыте сельскохозяйственной продукции</w:t>
      </w:r>
      <w:r w:rsidR="001C4F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1C4F64" w:rsidRDefault="001C4F64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Анализируя общую ситуацию в развитии малых форм хозяйствования муниципального района, можно сделать следующий вывод:</w:t>
      </w:r>
    </w:p>
    <w:p w:rsidR="001C4F64" w:rsidRDefault="001C4F64" w:rsidP="001C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настоящее время имеется объективная необходимость принятия системы мер по поддержки малых форм хозяйствования.</w:t>
      </w:r>
    </w:p>
    <w:p w:rsidR="001C4F64" w:rsidRPr="000D48A7" w:rsidRDefault="001C4F64" w:rsidP="001C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C4F64" w:rsidRPr="000D48A7" w:rsidSect="006A439B">
          <w:footerReference w:type="default" r:id="rId12"/>
          <w:pgSz w:w="11907" w:h="16840" w:code="9"/>
          <w:pgMar w:top="1106" w:right="567" w:bottom="567" w:left="1440" w:header="720" w:footer="720" w:gutter="0"/>
          <w:pgNumType w:start="1"/>
          <w:cols w:space="720"/>
          <w:titlePg/>
        </w:sectPr>
      </w:pPr>
    </w:p>
    <w:p w:rsidR="006D7B6F" w:rsidRPr="00C64CB0" w:rsidRDefault="00C64CB0" w:rsidP="00F128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1.3.</w:t>
      </w:r>
      <w:r w:rsidR="006D7B6F" w:rsidRPr="00C64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Характеристика жилищного фонда и объектов социальной сферы,  уровень обеспеченности их коммунальными услугами на сельских территориях Муниципального района</w:t>
      </w:r>
    </w:p>
    <w:p w:rsidR="006D7B6F" w:rsidRPr="00C64CB0" w:rsidRDefault="006D7B6F" w:rsidP="00C64CB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жилищного фонда сельских поселений, находящихся на территории Муниципального района на 01.01.201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239 500</w:t>
      </w:r>
      <w:r w:rsidR="00220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метров, в том числе: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жилые дома 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110200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46,01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жилые дома  –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129300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7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жильем в 201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составила 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28,2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 в расчете на одного 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 района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2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2018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признаны нуждающимися в улучшении жилищных условий </w:t>
      </w:r>
      <w:r w:rsidR="00EE5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433</w:t>
      </w:r>
      <w:r w:rsidR="000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семьи</w:t>
      </w:r>
      <w:r w:rsidR="005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EE5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219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сельских молодых семей и молодых специалистов.</w:t>
      </w: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аварийного и ветхого жилья  составляет – 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>4200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B6F" w:rsidRPr="006D7B6F" w:rsidRDefault="006D7B6F" w:rsidP="006D7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6F" w:rsidRPr="006D7B6F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B6F" w:rsidRPr="006D7B6F" w:rsidSect="006A439B">
          <w:headerReference w:type="even" r:id="rId13"/>
          <w:footerReference w:type="even" r:id="rId14"/>
          <w:footerReference w:type="default" r:id="rId15"/>
          <w:pgSz w:w="11907" w:h="16840" w:code="9"/>
          <w:pgMar w:top="851" w:right="992" w:bottom="1106" w:left="1560" w:header="720" w:footer="720" w:gutter="0"/>
          <w:cols w:space="720"/>
          <w:titlePg/>
        </w:sectPr>
      </w:pPr>
    </w:p>
    <w:p w:rsidR="006D7B6F" w:rsidRPr="004E5C15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5C15">
        <w:rPr>
          <w:rFonts w:ascii="Times New Roman" w:eastAsia="Times New Roman" w:hAnsi="Times New Roman" w:cs="Times New Roman"/>
          <w:lang w:eastAsia="ru-RU"/>
        </w:rPr>
        <w:lastRenderedPageBreak/>
        <w:t xml:space="preserve">Таблица </w:t>
      </w:r>
      <w:r w:rsidR="00BE6A55">
        <w:rPr>
          <w:rFonts w:ascii="Times New Roman" w:eastAsia="Times New Roman" w:hAnsi="Times New Roman" w:cs="Times New Roman"/>
          <w:lang w:eastAsia="ru-RU"/>
        </w:rPr>
        <w:t>6</w:t>
      </w:r>
    </w:p>
    <w:p w:rsidR="006D7B6F" w:rsidRDefault="006D7B6F" w:rsidP="006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 жилищного фонда Муниципального района  на 01. 01. 201</w:t>
      </w:r>
      <w:r w:rsidR="0022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7B6F" w:rsidRPr="006D7B6F" w:rsidRDefault="006D7B6F" w:rsidP="006D7B6F">
      <w:pPr>
        <w:keepNext/>
        <w:tabs>
          <w:tab w:val="left" w:pos="1740"/>
          <w:tab w:val="center" w:pos="749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2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1770"/>
        <w:gridCol w:w="1680"/>
      </w:tblGrid>
      <w:tr w:rsidR="006D7B6F" w:rsidRPr="006D7B6F" w:rsidTr="00631B20">
        <w:trPr>
          <w:cantSplit/>
          <w:trHeight w:val="241"/>
        </w:trPr>
        <w:tc>
          <w:tcPr>
            <w:tcW w:w="540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6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сельского поселения</w:t>
            </w: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55" w:type="dxa"/>
            <w:gridSpan w:val="7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Общие данные</w:t>
            </w:r>
          </w:p>
        </w:tc>
        <w:tc>
          <w:tcPr>
            <w:tcW w:w="3450" w:type="dxa"/>
            <w:gridSpan w:val="2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Обеспеченность 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коммунальными</w:t>
            </w:r>
            <w:proofErr w:type="gramEnd"/>
          </w:p>
          <w:p w:rsidR="006D7B6F" w:rsidRPr="006D7B6F" w:rsidRDefault="006D7B6F" w:rsidP="006A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услугами </w:t>
            </w:r>
            <w:r w:rsidR="006A59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6A592B" w:rsidRPr="006D7B6F" w:rsidTr="00042DE5">
        <w:trPr>
          <w:cantSplit/>
          <w:trHeight w:val="518"/>
        </w:trPr>
        <w:tc>
          <w:tcPr>
            <w:tcW w:w="540" w:type="dxa"/>
            <w:vMerge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домов </w:t>
            </w:r>
          </w:p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(ед.)</w:t>
            </w:r>
          </w:p>
        </w:tc>
        <w:tc>
          <w:tcPr>
            <w:tcW w:w="96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квартир</w:t>
            </w:r>
          </w:p>
        </w:tc>
        <w:tc>
          <w:tcPr>
            <w:tcW w:w="3360" w:type="dxa"/>
            <w:gridSpan w:val="3"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Общ. площадь (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тыс. 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spellEnd"/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Обеспеченности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жильем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spellEnd"/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/чел.)</w:t>
            </w:r>
          </w:p>
        </w:tc>
        <w:tc>
          <w:tcPr>
            <w:tcW w:w="1770" w:type="dxa"/>
            <w:vMerge w:val="restart"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Центральный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водопровод</w:t>
            </w:r>
          </w:p>
          <w:p w:rsidR="006A592B" w:rsidRPr="006D7B6F" w:rsidRDefault="006A592B" w:rsidP="006A5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Сетевой газ</w:t>
            </w:r>
          </w:p>
          <w:p w:rsidR="006A592B" w:rsidRPr="006D7B6F" w:rsidRDefault="006A592B" w:rsidP="006A5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480"/>
        </w:trPr>
        <w:tc>
          <w:tcPr>
            <w:tcW w:w="54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gridSpan w:val="2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991"/>
        </w:trPr>
        <w:tc>
          <w:tcPr>
            <w:tcW w:w="54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к общему наличию</w:t>
            </w:r>
          </w:p>
        </w:tc>
        <w:tc>
          <w:tcPr>
            <w:tcW w:w="855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161"/>
        </w:trPr>
        <w:tc>
          <w:tcPr>
            <w:tcW w:w="54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0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5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770" w:type="dxa"/>
          </w:tcPr>
          <w:p w:rsidR="006A592B" w:rsidRPr="006D7B6F" w:rsidRDefault="006A592B" w:rsidP="006A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6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Многоквартирный жилищный фонд</w:t>
            </w:r>
          </w:p>
          <w:p w:rsidR="0093360C" w:rsidRPr="00C14D17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1536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2961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110,2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</w:t>
            </w:r>
          </w:p>
        </w:tc>
        <w:tc>
          <w:tcPr>
            <w:tcW w:w="855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8501</w:t>
            </w:r>
          </w:p>
        </w:tc>
        <w:tc>
          <w:tcPr>
            <w:tcW w:w="102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28,2</w:t>
            </w:r>
          </w:p>
        </w:tc>
        <w:tc>
          <w:tcPr>
            <w:tcW w:w="177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6,4</w:t>
            </w:r>
          </w:p>
        </w:tc>
        <w:tc>
          <w:tcPr>
            <w:tcW w:w="168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Индивидуальный жилищный фонд</w:t>
            </w:r>
          </w:p>
          <w:p w:rsidR="0093360C" w:rsidRPr="00C14D17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2794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2794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129,3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  <w:t xml:space="preserve">Итого по муниципальному району </w:t>
            </w:r>
          </w:p>
          <w:p w:rsidR="0093360C" w:rsidRPr="006D7B6F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4330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5755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239,5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4,2</w:t>
            </w:r>
          </w:p>
        </w:tc>
        <w:tc>
          <w:tcPr>
            <w:tcW w:w="1200" w:type="dxa"/>
          </w:tcPr>
          <w:p w:rsidR="006A592B" w:rsidRPr="006D7B6F" w:rsidRDefault="008771C7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1,7</w:t>
            </w:r>
          </w:p>
        </w:tc>
        <w:tc>
          <w:tcPr>
            <w:tcW w:w="855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8501</w:t>
            </w:r>
          </w:p>
        </w:tc>
        <w:tc>
          <w:tcPr>
            <w:tcW w:w="102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28,2</w:t>
            </w:r>
          </w:p>
        </w:tc>
        <w:tc>
          <w:tcPr>
            <w:tcW w:w="1770" w:type="dxa"/>
          </w:tcPr>
          <w:p w:rsidR="006A592B" w:rsidRPr="006D7B6F" w:rsidRDefault="0095112E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6,4</w:t>
            </w:r>
          </w:p>
        </w:tc>
        <w:tc>
          <w:tcPr>
            <w:tcW w:w="16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</w:tr>
    </w:tbl>
    <w:p w:rsidR="00F72698" w:rsidRDefault="00F72698" w:rsidP="00726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98" w:rsidRDefault="00F72698" w:rsidP="00726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2698" w:rsidSect="00F72698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6D7B6F" w:rsidRPr="006D7B6F" w:rsidRDefault="006D7B6F" w:rsidP="00F7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Средний уровень благоустройства жилищного фонда по обеспеченности электроэнергией составляет 100%, водопроводом –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6,4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%, сетевым газоснабжением – 0%.</w:t>
      </w: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сельских поселениях Муниципального района функционируют: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11 общеобразовательны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1234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ученических мест;</w:t>
      </w:r>
    </w:p>
    <w:p w:rsidR="006D7B6F" w:rsidRPr="006D7B6F" w:rsidRDefault="00A3665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детских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16 структурных подразделений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641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фельдшерско-акушерски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 </w:t>
      </w:r>
      <w:proofErr w:type="gramStart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передвижной</w:t>
      </w:r>
      <w:proofErr w:type="gramEnd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CE2292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культурно-досу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гового типа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D7B6F" w:rsidRPr="00CE2292" w:rsidRDefault="00CE2292" w:rsidP="00CE229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сооружения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плоскостные спортивные сооружения – 2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спортивные залы – 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4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каток -1 ед.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стадион - 1 </w:t>
      </w:r>
      <w:proofErr w:type="spellStart"/>
      <w:proofErr w:type="gramStart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spellEnd"/>
      <w:proofErr w:type="gramEnd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футбольное поле – 1 ед., </w:t>
      </w:r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>580,5</w:t>
      </w:r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4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proofErr w:type="spellStart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..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2019-2021 годы планируется построить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ед.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плоскостных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спортивных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сооружении.</w:t>
      </w:r>
    </w:p>
    <w:p w:rsidR="006D7B6F" w:rsidRPr="006D7B6F" w:rsidRDefault="006D7B6F" w:rsidP="006D7B6F">
      <w:pPr>
        <w:tabs>
          <w:tab w:val="left" w:pos="1740"/>
          <w:tab w:val="center" w:pos="7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9A2912" w:rsidRDefault="009A2912" w:rsidP="006D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6D7B6F"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Газоснабжение</w:t>
      </w:r>
    </w:p>
    <w:p w:rsidR="006D7B6F" w:rsidRPr="006D7B6F" w:rsidRDefault="006D7B6F" w:rsidP="006D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D7B6F" w:rsidRPr="002D4824" w:rsidRDefault="006D7B6F" w:rsidP="00726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01.01.201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4865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сельских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оселения</w:t>
      </w:r>
      <w:r w:rsidR="004865C2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сетевого газос</w:t>
      </w:r>
      <w:r w:rsidR="002D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набжения. Население </w:t>
      </w:r>
      <w:r w:rsidR="000579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пользуется</w:t>
      </w:r>
      <w:r w:rsidR="002D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газовыми баллонами.</w:t>
      </w:r>
    </w:p>
    <w:p w:rsidR="007268EC" w:rsidRPr="006D7B6F" w:rsidRDefault="007268EC" w:rsidP="00726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0D" w:rsidRDefault="006D7B6F" w:rsidP="00E2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9A2912"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.5</w:t>
      </w: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Водоснабжение</w:t>
      </w:r>
    </w:p>
    <w:p w:rsidR="006560A6" w:rsidRDefault="006560A6" w:rsidP="00E2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E25F0D" w:rsidRDefault="00E25F0D" w:rsidP="00E2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0D">
        <w:rPr>
          <w:rFonts w:ascii="Times New Roman" w:hAnsi="Times New Roman" w:cs="Times New Roman"/>
          <w:sz w:val="28"/>
          <w:szCs w:val="28"/>
        </w:rPr>
        <w:t>Общая протяженность водопроводной сети в районе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25F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0D">
        <w:rPr>
          <w:rFonts w:ascii="Times New Roman" w:hAnsi="Times New Roman" w:cs="Times New Roman"/>
          <w:sz w:val="28"/>
          <w:szCs w:val="28"/>
        </w:rPr>
        <w:t xml:space="preserve"> года составила - 53,7 км</w:t>
      </w:r>
      <w:proofErr w:type="gramStart"/>
      <w:r w:rsidRPr="00E25F0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5F0D">
        <w:rPr>
          <w:rFonts w:ascii="Times New Roman" w:hAnsi="Times New Roman" w:cs="Times New Roman"/>
          <w:sz w:val="28"/>
          <w:szCs w:val="28"/>
        </w:rPr>
        <w:t xml:space="preserve">в том числе за  текущий год введено в эксплуатацию 17,8 км водопроводной сети. Это водопроводная сеть двух новых микрорайонов села Юрла - Южный и 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общей протяженностью - 9168 км. Введены в эксплуатацию новые водопроводы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Елога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протяженностью - 780 м, в деревне Дубровка - 900 м,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Усть-Зула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 - 6919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Амортизационный уровень 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износа</w:t>
      </w:r>
      <w:proofErr w:type="gram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магистральных водоводов, так и уличных водопроводных сетей составляет в сельских поселениях Муниципального района около </w:t>
      </w:r>
      <w:r w:rsidR="006560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56,7</w:t>
      </w:r>
      <w:r w:rsidRPr="006D7B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более 30 % объектов водоснабжения требует срочной замены.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около</w:t>
      </w:r>
      <w:r w:rsidR="00025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5F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59,5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025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жилищного фонда в сельских поселениях Муниципального района подключены к водопроводным сетям. Еще </w:t>
      </w:r>
      <w:r w:rsidR="00025B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E25F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0,5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сельского населения пользуются услугами уличной водопроводной 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(водоразборными колонками)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201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требуется осуществить строительство локальных водопроводов протяженностью - 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 в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поселении.</w:t>
      </w:r>
    </w:p>
    <w:p w:rsidR="006D7B6F" w:rsidRPr="006D7B6F" w:rsidRDefault="006560A6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68EC" w:rsidRDefault="007268EC" w:rsidP="007268EC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1ED" w:rsidRPr="007268EC" w:rsidRDefault="00CB41ED" w:rsidP="007268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B41ED" w:rsidRPr="007268EC" w:rsidSect="00042DE5">
          <w:pgSz w:w="11907" w:h="16840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5629E4" w:rsidRDefault="005629E4" w:rsidP="005629E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37F5" w:rsidRPr="000F467D" w:rsidRDefault="005629E4" w:rsidP="005629E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8A37F5"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.7. Прочие системы коммунальной инфраструктуры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централизованной системы теплоснабжения нет. Теплоснабжение осуществляется от котельных до объектов социальной сферы. Уровень износа объе</w:t>
      </w:r>
      <w:r w:rsidR="00E378EF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ктов теплоснабжения составляет 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0 %.</w:t>
      </w:r>
    </w:p>
    <w:p w:rsidR="008A37F5" w:rsidRPr="006D7B6F" w:rsidRDefault="008A37F5" w:rsidP="00E1030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Центральной канализацией  объекты многоквартирного жилищного фонда и социальной сферы в сель</w:t>
      </w:r>
      <w:r w:rsidR="00E10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поселениях не обеспечены.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Централизованный сбор, вывоз бытовых отходов организован.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ТБО на утилизацию производится на свалку.</w:t>
      </w:r>
    </w:p>
    <w:p w:rsidR="008928E3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Специального полигона для сбора и переработки бытовых и производственных отходов на территории муниципального образования нет</w:t>
      </w:r>
      <w:r w:rsidR="00E1030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030A" w:rsidRPr="006D7B6F" w:rsidRDefault="00E1030A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63E" w:rsidRDefault="00F83E4C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A5177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2C5121" w:rsidRP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цели и задачи</w:t>
      </w:r>
    </w:p>
    <w:p w:rsidR="002C5121" w:rsidRPr="001327AA" w:rsidRDefault="001327AA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C5121" w:rsidRDefault="002C5121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121">
        <w:rPr>
          <w:rFonts w:ascii="Times New Roman" w:hAnsi="Times New Roman" w:cs="Times New Roman"/>
          <w:sz w:val="28"/>
        </w:rPr>
        <w:t xml:space="preserve">Программа направлена на создание предпосылок для устойчивого развития </w:t>
      </w:r>
      <w:r w:rsidR="003853C5">
        <w:rPr>
          <w:rFonts w:ascii="Times New Roman" w:hAnsi="Times New Roman" w:cs="Times New Roman"/>
          <w:sz w:val="28"/>
        </w:rPr>
        <w:t>Юрлинского м</w:t>
      </w:r>
      <w:r w:rsidRPr="002C5121">
        <w:rPr>
          <w:rFonts w:ascii="Times New Roman" w:hAnsi="Times New Roman" w:cs="Times New Roman"/>
          <w:sz w:val="28"/>
        </w:rPr>
        <w:t>униципального района посредством достижения следующих целей:</w:t>
      </w:r>
    </w:p>
    <w:p w:rsidR="001327AA" w:rsidRDefault="001327AA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Улучшение условий жизнедеятельности на селе;</w:t>
      </w:r>
    </w:p>
    <w:p w:rsidR="001327AA" w:rsidRDefault="001327AA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Создание условий для развития малого и среднего предпринимательства.</w:t>
      </w: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Для достижения цели планируется решение следующих задач: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 xml:space="preserve">Удовлетворение потребностей в благоустроенном жилье населения, проживающего на селе, в том числе молодых семей и молодых специалистов; 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Повышение уровня комплексного обустройства объектами социальной и инженерной инфраструктуры сельских территорий  Юрлинского муниципального района.</w:t>
      </w:r>
    </w:p>
    <w:p w:rsidR="00E07064" w:rsidRDefault="00E07064" w:rsidP="002955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7AA" w:rsidRPr="001327AA" w:rsidRDefault="001327AA" w:rsidP="006D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7AA">
        <w:rPr>
          <w:rFonts w:ascii="Times New Roman" w:hAnsi="Times New Roman" w:cs="Times New Roman"/>
          <w:b/>
          <w:sz w:val="28"/>
        </w:rPr>
        <w:t>II</w:t>
      </w:r>
      <w:r w:rsidR="00E26EDB">
        <w:rPr>
          <w:rFonts w:ascii="Times New Roman" w:hAnsi="Times New Roman" w:cs="Times New Roman"/>
          <w:b/>
          <w:sz w:val="28"/>
          <w:lang w:val="en-US"/>
        </w:rPr>
        <w:t>I</w:t>
      </w:r>
      <w:r w:rsidRPr="001327A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ab/>
      </w:r>
      <w:r w:rsidRPr="001327AA">
        <w:rPr>
          <w:rFonts w:ascii="Times New Roman" w:hAnsi="Times New Roman" w:cs="Times New Roman"/>
          <w:b/>
          <w:sz w:val="28"/>
        </w:rPr>
        <w:t>Ожидаемый результат реализации Программы</w:t>
      </w:r>
    </w:p>
    <w:p w:rsidR="00E26EDB" w:rsidRDefault="00E26EDB" w:rsidP="00E26ED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26EDB" w:rsidRDefault="001327AA" w:rsidP="00E0706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327AA">
        <w:rPr>
          <w:rFonts w:ascii="Times New Roman" w:hAnsi="Times New Roman" w:cs="Times New Roman"/>
          <w:sz w:val="28"/>
          <w:szCs w:val="28"/>
        </w:rPr>
        <w:t>В результате реализации программы необходимо достичь:</w:t>
      </w:r>
    </w:p>
    <w:p w:rsidR="00E26EDB" w:rsidRPr="00E26EDB" w:rsidRDefault="006D7D00" w:rsidP="00E26EDB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E26EDB" w:rsidRPr="00E26E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вновь зарегистрированных            сельскохозяйственных товаропроизводителей КФХ  на  3 ед.; </w:t>
      </w:r>
    </w:p>
    <w:p w:rsidR="00E26EDB" w:rsidRPr="00E26EDB" w:rsidRDefault="006D7D00" w:rsidP="00E26EDB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E26EDB" w:rsidRPr="00E26E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вновь созданных рабочих мест на 7  ед.; </w:t>
      </w:r>
    </w:p>
    <w:p w:rsidR="0022446E" w:rsidRPr="0022446E" w:rsidRDefault="00591239" w:rsidP="0022446E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семьям и 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семье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EDB" w:rsidRPr="0022446E" w:rsidRDefault="00E26EDB" w:rsidP="0022446E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6E">
        <w:rPr>
          <w:rFonts w:ascii="Times New Roman" w:eastAsia="Calibri" w:hAnsi="Times New Roman" w:cs="Times New Roman"/>
          <w:sz w:val="28"/>
          <w:szCs w:val="28"/>
        </w:rPr>
        <w:t xml:space="preserve">увеличить общее число субъектов малого и среднего  предпринимательства в расчете на 1000 населения до  </w:t>
      </w:r>
      <w:r w:rsidRPr="0022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единицы.</w:t>
      </w:r>
    </w:p>
    <w:p w:rsidR="0022446E" w:rsidRPr="0022446E" w:rsidRDefault="0022446E" w:rsidP="0022446E">
      <w:pPr>
        <w:pStyle w:val="a4"/>
        <w:widowControl w:val="0"/>
        <w:suppressAutoHyphens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DB" w:rsidRPr="0022446E" w:rsidRDefault="00E26EDB" w:rsidP="0022446E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6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E26EDB" w:rsidRDefault="00E26EDB" w:rsidP="00E26EDB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26EDB" w:rsidRDefault="00E26EDB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 с 2019 – 2021 год.  Мероприятия будут выполняться в соответствии с указанными в приложении сроками. Мероприятия могут быть скорректированы в установленном порядке.</w:t>
      </w:r>
    </w:p>
    <w:p w:rsidR="0067509A" w:rsidRDefault="0067509A" w:rsidP="00E26E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DB" w:rsidRPr="0067509A" w:rsidRDefault="0067509A" w:rsidP="0067509A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50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7509A" w:rsidRPr="0067509A" w:rsidRDefault="0067509A" w:rsidP="0067509A">
      <w:pPr>
        <w:pStyle w:val="a4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22D" w:rsidRPr="006D7D00" w:rsidRDefault="0067509A" w:rsidP="006D7D0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67509A" w:rsidRPr="0067509A" w:rsidRDefault="0067509A" w:rsidP="0067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меры правового регулирования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Юрлинского муниципального района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на достижение цели и конечных результатов Программы</w:t>
      </w:r>
    </w:p>
    <w:p w:rsidR="0067509A" w:rsidRDefault="0067509A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9A" w:rsidRPr="0067509A" w:rsidRDefault="0067509A" w:rsidP="0067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района и других нормативных правовых актах Юрлинского муниципального района.</w:t>
      </w:r>
    </w:p>
    <w:p w:rsidR="00D6414A" w:rsidRDefault="0067509A" w:rsidP="00CB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конечных результатов муниципальной программы принятие нормативных правовых актов в настоящее время не требуется.</w:t>
      </w:r>
    </w:p>
    <w:p w:rsidR="00CB41ED" w:rsidRPr="00CB41ED" w:rsidRDefault="00CB41ED" w:rsidP="00CB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4A" w:rsidRDefault="00AF122D" w:rsidP="00D64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F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краткое содержание подпрограмм</w:t>
      </w:r>
    </w:p>
    <w:p w:rsidR="00A71ECE" w:rsidRDefault="00AF122D" w:rsidP="00A71E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FE5FCF" w:rsidRPr="00A71ECE" w:rsidRDefault="00AF122D" w:rsidP="00A71E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сельского хозяйства»</w:t>
      </w:r>
      <w:r w:rsidR="006165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5FCF">
        <w:rPr>
          <w:rFonts w:ascii="Times New Roman" w:hAnsi="Times New Roman" w:cs="Times New Roman"/>
          <w:bCs/>
          <w:sz w:val="28"/>
          <w:szCs w:val="28"/>
        </w:rPr>
        <w:t>Настоящая Подпрограмма направлена на</w:t>
      </w:r>
      <w:r w:rsidR="0061653F" w:rsidRPr="0061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3F" w:rsidRPr="006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регулирование рынка сельскохозяйственной продукции, сырья и продовольств</w:t>
      </w:r>
      <w:r w:rsidR="00F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6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4A" w:rsidRDefault="003847EA" w:rsidP="00A71ECE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2 «Устойчивое развитие села»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 содержит мероприятия по улучшению жилищных условий населения, комплексное обустройство сельских поселений объектами социальной и инженерной инфраструктуры.</w:t>
      </w:r>
    </w:p>
    <w:p w:rsidR="003847EA" w:rsidRPr="00D6414A" w:rsidRDefault="003847EA" w:rsidP="00A71ECE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3 «Развитие малого и среднего предпринимательства»</w:t>
      </w:r>
      <w:r w:rsidR="00D6414A">
        <w:rPr>
          <w:rFonts w:ascii="Times New Roman" w:hAnsi="Times New Roman" w:cs="Times New Roman"/>
          <w:bCs/>
          <w:sz w:val="28"/>
          <w:szCs w:val="28"/>
        </w:rPr>
        <w:t>.</w:t>
      </w:r>
      <w:r w:rsidR="007A0029" w:rsidRP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Подпрограмма</w:t>
      </w:r>
      <w:r w:rsid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малого и среднего предпринимательства во всех отраслях экономики района</w:t>
      </w:r>
      <w:r w:rsidR="007A0029">
        <w:rPr>
          <w:rFonts w:ascii="Times New Roman" w:hAnsi="Times New Roman" w:cs="Times New Roman"/>
          <w:sz w:val="28"/>
          <w:szCs w:val="28"/>
        </w:rPr>
        <w:t>.</w:t>
      </w:r>
    </w:p>
    <w:p w:rsidR="00E253E7" w:rsidRDefault="00E253E7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3E7" w:rsidRDefault="00E253E7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целевых показателей муниципальной программы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расшифровкой плановых значений по годам ее реализации,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сведения о взаимосвязи мероприятий и результатов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 с конечными целевыми показателями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6D4AC5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7EA" w:rsidRPr="003847EA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целевых показателей </w:t>
      </w:r>
      <w:r w:rsidR="0056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3847EA"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2 к настоящей муниципальной программе.</w:t>
      </w: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B64" w:rsidRPr="006D4AC5" w:rsidRDefault="00CE2B64" w:rsidP="00CE2B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6D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финансового обеспечения программных мероприятий являются средства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местного,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регионального, федерального бюджетов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</w:t>
      </w:r>
      <w:r w:rsidR="001D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приведена в Приложении 3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Программе.</w:t>
      </w:r>
    </w:p>
    <w:p w:rsidR="00561DE5" w:rsidRPr="00546C87" w:rsidRDefault="00561DE5" w:rsidP="00866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561DE5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2B64"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мер муниципального регулирования и управления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рисками с целью минимизации их влияния на достижение целей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снижения неблагоприятного воздействия рисков при реализации муниципальной программы предусматриваются: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эффективной системы управления на основе планирования и определения механизмов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и ответственности персонала;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исполнителей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мониторинга и контроля хода реализации муниципальной программы, а в случае необходимости - корректировка (актуализация) мероприятий муниципальной программы.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минимизации рисков при реализации муниципальной программы ответственный исполнитель муниципальной программы: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формы и методы управления реализацией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своевременность мониторинга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 изменения в муниципальную программу в части </w:t>
      </w:r>
      <w:r w:rsidR="00821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объемов бюджетных ассигнований на текущий финансовый год или на оставшийся срок реализации муниципальной программы;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принимает меры по эффективному распределению имеющихся финансовых средств и усилению </w:t>
      </w:r>
      <w:proofErr w:type="gramStart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расходованием.</w:t>
      </w:r>
    </w:p>
    <w:p w:rsidR="00561DE5" w:rsidRDefault="00561DE5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DE5" w:rsidRDefault="00561DE5" w:rsidP="00666BD6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561DE5" w:rsidRPr="00561DE5" w:rsidRDefault="00561DE5" w:rsidP="00561DE5">
      <w:pPr>
        <w:spacing w:after="1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ежегодно.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на основе оценки следующих показателей:</w:t>
      </w:r>
    </w:p>
    <w:p w:rsidR="00666BD6" w:rsidRPr="00666BD6" w:rsidRDefault="00354A5D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путем сопоставления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показателей задач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плановых значений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354A5D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</w:p>
    <w:p w:rsidR="00666BD6" w:rsidRPr="00666BD6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(для показателей, желаемой тенденцией развития которых является рост значений), или</w:t>
      </w:r>
    </w:p>
    <w:p w:rsidR="002C5977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желаемой тенденцией развития которых является снижение значений);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соответствия запланированному уровню затрат 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- уровень финансирования реализации основных мероприятий </w:t>
      </w:r>
      <w:r w:rsidR="0047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C5977" w:rsidRDefault="00666BD6" w:rsidP="00476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следующей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эффективности (неэффективности)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на основании следующих критериев: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324"/>
      </w:tblGrid>
      <w:tr w:rsidR="00666BD6" w:rsidRPr="00666BD6" w:rsidTr="00D543B4">
        <w:tc>
          <w:tcPr>
            <w:tcW w:w="5102" w:type="dxa"/>
          </w:tcPr>
          <w:p w:rsidR="00666BD6" w:rsidRPr="00666BD6" w:rsidRDefault="00666BD6" w:rsidP="002C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об эффективности реализации </w:t>
            </w:r>
            <w:r w:rsidR="002C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 эффективности (ЭП)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0,5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0,5-0,79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0,8-1</w:t>
            </w:r>
          </w:p>
        </w:tc>
      </w:tr>
    </w:tbl>
    <w:p w:rsidR="001327AA" w:rsidRPr="000952FA" w:rsidRDefault="001327AA" w:rsidP="0009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327AA" w:rsidRPr="000952FA" w:rsidSect="00631B20">
          <w:headerReference w:type="even" r:id="rId20"/>
          <w:headerReference w:type="default" r:id="rId21"/>
          <w:footerReference w:type="default" r:id="rId22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F128E7" w:rsidRPr="00F128E7" w:rsidRDefault="00E07064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E07064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="00402587"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ED601F" w:rsidRPr="00E07064" w:rsidRDefault="00E07064" w:rsidP="002627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Устойчивое развитие Юрлинского муниципального района</w:t>
      </w:r>
    </w:p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52"/>
        <w:gridCol w:w="1761"/>
        <w:gridCol w:w="1327"/>
        <w:gridCol w:w="1332"/>
        <w:gridCol w:w="2220"/>
      </w:tblGrid>
      <w:tr w:rsidR="00E07064" w:rsidTr="00046671">
        <w:tc>
          <w:tcPr>
            <w:tcW w:w="678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61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59" w:type="dxa"/>
            <w:gridSpan w:val="2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20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07064" w:rsidTr="00046671">
        <w:tc>
          <w:tcPr>
            <w:tcW w:w="678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2220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E07064" w:rsidRPr="00E07064" w:rsidRDefault="00E07064" w:rsidP="00E0706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70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2" w:type="dxa"/>
          </w:tcPr>
          <w:p w:rsidR="00E07064" w:rsidRPr="00E07064" w:rsidRDefault="00E07064" w:rsidP="00D543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сельского хозяйства»</w:t>
            </w:r>
          </w:p>
          <w:p w:rsidR="00E07064" w:rsidRPr="00E07064" w:rsidRDefault="00E07064" w:rsidP="00D543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« Создание эффективной системы сбыта сельскохозяйственной продукции»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D543B4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  <w:r w:rsidR="00E6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ежегодных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сельскохозяйственны</w:t>
            </w:r>
            <w:r w:rsidR="00E6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ярмарок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растениеводства</w:t>
            </w:r>
          </w:p>
        </w:tc>
        <w:tc>
          <w:tcPr>
            <w:tcW w:w="1761" w:type="dxa"/>
          </w:tcPr>
          <w:p w:rsidR="00E07064" w:rsidRPr="00D543B4" w:rsidRDefault="00D543B4" w:rsidP="00D543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hAnsi="Times New Roman" w:cs="Times New Roman"/>
                <w:sz w:val="18"/>
                <w:szCs w:val="18"/>
              </w:rPr>
              <w:t>Администрация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субсидий </w:t>
            </w:r>
            <w:proofErr w:type="gramStart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BF57A7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посевных площадей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BF57A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урожайности сельскохозяйственных культур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135A91" w:rsidP="00B25F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Улучшить питательность почвы 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F35ACE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в собственность КФХ земель с/х назначения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135A9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земельных участков</w:t>
            </w:r>
          </w:p>
        </w:tc>
      </w:tr>
      <w:tr w:rsidR="00361F3B" w:rsidTr="00046671">
        <w:tc>
          <w:tcPr>
            <w:tcW w:w="678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252" w:type="dxa"/>
          </w:tcPr>
          <w:p w:rsidR="00361F3B" w:rsidRPr="005A16E1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земельными участками</w:t>
            </w:r>
          </w:p>
        </w:tc>
        <w:tc>
          <w:tcPr>
            <w:tcW w:w="1761" w:type="dxa"/>
          </w:tcPr>
          <w:p w:rsidR="00361F3B" w:rsidRPr="00D543B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361F3B" w:rsidRPr="00E07064" w:rsidRDefault="00361F3B" w:rsidP="00E20E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площади сельхоз назначения</w:t>
            </w:r>
          </w:p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F3B" w:rsidTr="00046671">
        <w:tc>
          <w:tcPr>
            <w:tcW w:w="678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252" w:type="dxa"/>
          </w:tcPr>
          <w:p w:rsidR="00361F3B" w:rsidRPr="005A16E1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761" w:type="dxa"/>
          </w:tcPr>
          <w:p w:rsidR="00361F3B" w:rsidRPr="00D543B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361F3B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консультирование сельхоз товаропроизводителей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МФХ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1952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квалификацию специалистов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проблем, подведение итогов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позволяющие повысить престиж граждан работающих в сельском хозяйстве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AD43F8" w:rsidRPr="00E07064" w:rsidRDefault="00AD43F8" w:rsidP="00AD43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имидж МФХ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2" w:type="dxa"/>
          </w:tcPr>
          <w:p w:rsidR="005A16E1" w:rsidRPr="005A16E1" w:rsidRDefault="005A16E1" w:rsidP="005A1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«Устойчивое развитие села»</w:t>
            </w:r>
          </w:p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52" w:type="dxa"/>
          </w:tcPr>
          <w:p w:rsidR="005A16E1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2B7" w:rsidTr="00046671">
        <w:tc>
          <w:tcPr>
            <w:tcW w:w="678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52" w:type="dxa"/>
          </w:tcPr>
          <w:p w:rsidR="004912B7" w:rsidRPr="005A16E1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выплата на с</w:t>
            </w: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троительство (приобретение) жилья гражданам, проживающим в сельской местности</w:t>
            </w:r>
          </w:p>
        </w:tc>
        <w:tc>
          <w:tcPr>
            <w:tcW w:w="1761" w:type="dxa"/>
          </w:tcPr>
          <w:p w:rsidR="004912B7" w:rsidRPr="00D543B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4912B7" w:rsidRPr="00E07064" w:rsidRDefault="0072281E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Улучшить жилищные условия </w:t>
            </w:r>
            <w:r w:rsidR="0036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граждан, молодых семей и  молодых специалистов</w:t>
            </w:r>
          </w:p>
        </w:tc>
      </w:tr>
      <w:tr w:rsidR="004912B7" w:rsidTr="00046671">
        <w:tc>
          <w:tcPr>
            <w:tcW w:w="678" w:type="dxa"/>
          </w:tcPr>
          <w:p w:rsidR="004912B7" w:rsidRPr="00E07064" w:rsidRDefault="004912B7" w:rsidP="00617A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52" w:type="dxa"/>
          </w:tcPr>
          <w:p w:rsidR="004912B7" w:rsidRPr="005A16E1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выплата на с</w:t>
            </w: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троительство (приобретение) жилья  молодым семьям и молодым специалистам, проживающим в сельской местности</w:t>
            </w:r>
          </w:p>
        </w:tc>
        <w:tc>
          <w:tcPr>
            <w:tcW w:w="1761" w:type="dxa"/>
          </w:tcPr>
          <w:p w:rsidR="004912B7" w:rsidRPr="00D543B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hAnsi="Times New Roman" w:cs="Times New Roman"/>
                <w:sz w:val="18"/>
                <w:szCs w:val="18"/>
              </w:rPr>
              <w:t>«Развитие социальной и инженерной инфраструктуры в сельской местности»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361F3B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население  сетью водопроводов  </w:t>
            </w: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сети плоскостных спортивных сооружений в сельской местности</w:t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361F3B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спортивными сооружениями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617ABF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617ABF" w:rsidRPr="00E07064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в нормативное состояние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1761" w:type="dxa"/>
          </w:tcPr>
          <w:p w:rsidR="00617ABF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617ABF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2" w:type="dxa"/>
          </w:tcPr>
          <w:p w:rsidR="00046671" w:rsidRPr="00617ABF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субъектов малого и среднего предпринимательства в экономике района. Повышение мотивации для организации собственного дела.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1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формировании  политики по развитию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решению вопросов социально-экономического развития района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МСП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реестра субъектов МСП, </w:t>
            </w:r>
            <w:r w:rsidRPr="00546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деятельность на территории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rPr>
          <w:trHeight w:val="557"/>
        </w:trPr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Консультационная и информационная поддержка СМСП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уровня квалификации руководящего и кадрового состава субъектов малого и среднего предпринимательства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имущественных ресурсов для малого и среднего  предпринимательства</w:t>
            </w:r>
          </w:p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Формирование перечня муниципального имущества для предоставления субъектам МСП и размещений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1">
              <w:rPr>
                <w:rFonts w:ascii="Times New Roman" w:hAnsi="Times New Roman" w:cs="Times New Roman"/>
                <w:sz w:val="20"/>
                <w:szCs w:val="20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населения, защиты от безработицы, предотвращение роста напряженности на рынке труда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62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1</w:t>
      </w:r>
    </w:p>
    <w:p w:rsidR="0072126D" w:rsidRDefault="0069056D" w:rsidP="00690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520"/>
        <w:gridCol w:w="349"/>
        <w:gridCol w:w="2287"/>
        <w:gridCol w:w="750"/>
        <w:gridCol w:w="1384"/>
        <w:gridCol w:w="743"/>
        <w:gridCol w:w="743"/>
        <w:gridCol w:w="825"/>
      </w:tblGrid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C53AD0" w:rsidRDefault="00C53AD0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Крестьянско-фермерские хозяйства</w:t>
            </w:r>
          </w:p>
          <w:p w:rsidR="00C53AD0" w:rsidRDefault="00C53AD0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 Юрлинского района</w:t>
            </w:r>
          </w:p>
          <w:p w:rsidR="00C53AD0" w:rsidRPr="00356710" w:rsidRDefault="00C53AD0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</w:tr>
      <w:tr w:rsidR="002E6C1F" w:rsidRPr="00356710" w:rsidTr="006E7946">
        <w:tc>
          <w:tcPr>
            <w:tcW w:w="2838" w:type="dxa"/>
            <w:gridSpan w:val="3"/>
          </w:tcPr>
          <w:p w:rsidR="002E6C1F" w:rsidRPr="00356710" w:rsidRDefault="002E6C1F" w:rsidP="0069056D">
            <w:pPr>
              <w:rPr>
                <w:rFonts w:ascii="Times New Roman" w:hAnsi="Times New Roman" w:cs="Times New Roman"/>
              </w:rPr>
            </w:pPr>
            <w:r w:rsidRPr="005860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</w:t>
            </w:r>
            <w:r w:rsidR="00690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</w:t>
            </w:r>
            <w:r w:rsidRPr="005860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2E6C1F" w:rsidRPr="00356710" w:rsidRDefault="002E6C1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9760BC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56710">
              <w:rPr>
                <w:rFonts w:ascii="Times New Roman" w:hAnsi="Times New Roman" w:cs="Times New Roman"/>
              </w:rPr>
              <w:t xml:space="preserve">овышение, занятости доходов и качества жизни сельского населения </w:t>
            </w:r>
          </w:p>
          <w:p w:rsidR="00BE163F" w:rsidRPr="00356710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рост доходности и эф</w:t>
            </w:r>
            <w:r>
              <w:rPr>
                <w:rFonts w:ascii="Times New Roman" w:hAnsi="Times New Roman" w:cs="Times New Roman"/>
              </w:rPr>
              <w:t xml:space="preserve">фективности сельскохозяйственных </w:t>
            </w:r>
            <w:r w:rsidRPr="00356710">
              <w:rPr>
                <w:rFonts w:ascii="Times New Roman" w:hAnsi="Times New Roman" w:cs="Times New Roman"/>
              </w:rPr>
              <w:t>товаропроизводителей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56710">
              <w:rPr>
                <w:rFonts w:ascii="Times New Roman" w:hAnsi="Times New Roman" w:cs="Times New Roman"/>
              </w:rPr>
              <w:t>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воспроизводство и повышение эффективности использования в сельском хозяйстве земельных ресурсов.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56710">
              <w:rPr>
                <w:rFonts w:ascii="Times New Roman" w:hAnsi="Times New Roman" w:cs="Times New Roman"/>
              </w:rPr>
              <w:t xml:space="preserve">величить количество вновь зарегистрированных сельскохозяйственных товаропроизводителей </w:t>
            </w:r>
            <w:r>
              <w:rPr>
                <w:rFonts w:ascii="Times New Roman" w:hAnsi="Times New Roman" w:cs="Times New Roman"/>
              </w:rPr>
              <w:t>КФХ</w:t>
            </w:r>
            <w:r w:rsidRPr="00356710">
              <w:rPr>
                <w:rFonts w:ascii="Times New Roman" w:hAnsi="Times New Roman" w:cs="Times New Roman"/>
              </w:rPr>
              <w:t xml:space="preserve"> на 3 ед.;</w:t>
            </w:r>
          </w:p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 xml:space="preserve">увеличить количество вновь созданных рабочих мест на </w:t>
            </w:r>
            <w:r>
              <w:rPr>
                <w:rFonts w:ascii="Times New Roman" w:hAnsi="Times New Roman" w:cs="Times New Roman"/>
              </w:rPr>
              <w:t>7</w:t>
            </w:r>
            <w:r w:rsidRPr="00356710">
              <w:rPr>
                <w:rFonts w:ascii="Times New Roman" w:hAnsi="Times New Roman" w:cs="Times New Roman"/>
              </w:rPr>
              <w:t xml:space="preserve"> ед.;</w:t>
            </w:r>
          </w:p>
          <w:p w:rsidR="00BE163F" w:rsidRPr="00356710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увел</w:t>
            </w:r>
            <w:r>
              <w:rPr>
                <w:rFonts w:ascii="Times New Roman" w:hAnsi="Times New Roman" w:cs="Times New Roman"/>
              </w:rPr>
              <w:t>ичение посевных площадей до 2200</w:t>
            </w:r>
            <w:r w:rsidRPr="00356710">
              <w:rPr>
                <w:rFonts w:ascii="Times New Roman" w:hAnsi="Times New Roman" w:cs="Times New Roman"/>
              </w:rPr>
              <w:t xml:space="preserve"> га.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реализуется в один этап</w:t>
            </w:r>
            <w:r w:rsidRPr="00356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2019 года по 2021</w:t>
            </w:r>
            <w:r w:rsidRPr="00356710">
              <w:rPr>
                <w:rFonts w:ascii="Times New Roman" w:hAnsi="Times New Roman" w:cs="Times New Roman"/>
              </w:rPr>
              <w:t xml:space="preserve"> год.</w:t>
            </w:r>
          </w:p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</w:p>
        </w:tc>
      </w:tr>
      <w:tr w:rsidR="00887B56" w:rsidRPr="003C18DA" w:rsidTr="00887B56">
        <w:tc>
          <w:tcPr>
            <w:tcW w:w="1969" w:type="dxa"/>
            <w:vMerge w:val="restart"/>
          </w:tcPr>
          <w:p w:rsidR="00887B56" w:rsidRPr="00356710" w:rsidRDefault="00887B56" w:rsidP="00EE0F94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EE0F94"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20" w:type="dxa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6710">
              <w:rPr>
                <w:rFonts w:ascii="Times New Roman" w:hAnsi="Times New Roman" w:cs="Times New Roman"/>
              </w:rPr>
              <w:t>п</w:t>
            </w:r>
            <w:proofErr w:type="gramEnd"/>
            <w:r w:rsidRPr="003567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6" w:type="dxa"/>
            <w:gridSpan w:val="2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50" w:type="dxa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4" w:type="dxa"/>
            <w:vMerge w:val="restart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311" w:type="dxa"/>
            <w:gridSpan w:val="3"/>
          </w:tcPr>
          <w:p w:rsidR="00887B56" w:rsidRPr="003C18DA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56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905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" w:type="dxa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887B56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Количество вновь зарегистрированных сельскохозяйственных товаропроизводителей  (</w:t>
            </w:r>
            <w:r>
              <w:rPr>
                <w:rFonts w:ascii="Times New Roman" w:hAnsi="Times New Roman" w:cs="Times New Roman"/>
              </w:rPr>
              <w:t>СПК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56710">
              <w:rPr>
                <w:rFonts w:ascii="Times New Roman" w:hAnsi="Times New Roman" w:cs="Times New Roman"/>
              </w:rPr>
              <w:t>К</w:t>
            </w:r>
            <w:proofErr w:type="gramEnd"/>
            <w:r w:rsidRPr="00356710">
              <w:rPr>
                <w:rFonts w:ascii="Times New Roman" w:hAnsi="Times New Roman" w:cs="Times New Roman"/>
              </w:rPr>
              <w:t>ФХ, ИП)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887B56" w:rsidRPr="00356710" w:rsidRDefault="00E66063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Количество вновь созданных новых рабочих мест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proofErr w:type="gramStart"/>
            <w:r w:rsidRPr="00356710">
              <w:rPr>
                <w:rFonts w:ascii="Times New Roman" w:hAnsi="Times New Roman" w:cs="Times New Roman"/>
              </w:rPr>
              <w:t>га</w:t>
            </w:r>
            <w:proofErr w:type="gramEnd"/>
            <w:r w:rsidRPr="00356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:rsidR="00887B56" w:rsidRDefault="00643BDA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743" w:type="dxa"/>
          </w:tcPr>
          <w:p w:rsidR="00887B56" w:rsidRPr="00356710" w:rsidRDefault="008F726F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43" w:type="dxa"/>
          </w:tcPr>
          <w:p w:rsidR="00887B56" w:rsidRPr="00356710" w:rsidRDefault="00DC0CDA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8F7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887B56" w:rsidRPr="00356710" w:rsidRDefault="008F726F" w:rsidP="00DC0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C0C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B56" w:rsidRPr="00356710" w:rsidTr="00887B56">
        <w:tc>
          <w:tcPr>
            <w:tcW w:w="1969" w:type="dxa"/>
            <w:vMerge w:val="restart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3156" w:type="dxa"/>
            <w:gridSpan w:val="3"/>
            <w:vMerge w:val="restart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445" w:type="dxa"/>
            <w:gridSpan w:val="5"/>
          </w:tcPr>
          <w:p w:rsidR="0069056D" w:rsidRPr="00356710" w:rsidRDefault="00887B56" w:rsidP="005F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87B56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9056D" w:rsidRPr="00356710" w:rsidRDefault="0069056D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F3D97" w:rsidRPr="00356710" w:rsidTr="006E7946">
        <w:tc>
          <w:tcPr>
            <w:tcW w:w="1969" w:type="dxa"/>
            <w:vMerge/>
          </w:tcPr>
          <w:p w:rsidR="005F3D97" w:rsidRPr="003C18DA" w:rsidRDefault="005F3D97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5F3D97" w:rsidRPr="00FC190C" w:rsidRDefault="005F3D97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за счет средств:</w:t>
            </w:r>
          </w:p>
        </w:tc>
        <w:tc>
          <w:tcPr>
            <w:tcW w:w="2134" w:type="dxa"/>
            <w:gridSpan w:val="2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1112,9</w:t>
            </w:r>
          </w:p>
        </w:tc>
        <w:tc>
          <w:tcPr>
            <w:tcW w:w="743" w:type="dxa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743" w:type="dxa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478,3</w:t>
            </w:r>
          </w:p>
        </w:tc>
        <w:tc>
          <w:tcPr>
            <w:tcW w:w="825" w:type="dxa"/>
          </w:tcPr>
          <w:p w:rsidR="005F3D97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478,1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2134" w:type="dxa"/>
            <w:gridSpan w:val="2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743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43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825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2134" w:type="dxa"/>
            <w:gridSpan w:val="2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43" w:type="dxa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34" w:type="dxa"/>
            <w:gridSpan w:val="2"/>
          </w:tcPr>
          <w:p w:rsidR="00887B56" w:rsidRPr="00FC190C" w:rsidRDefault="005F3D97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743" w:type="dxa"/>
          </w:tcPr>
          <w:p w:rsidR="00887B56" w:rsidRPr="00FC190C" w:rsidRDefault="009F7ABA" w:rsidP="005F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D9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D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3D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2126D" w:rsidRPr="00E07064" w:rsidRDefault="0072126D" w:rsidP="00721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RPr="00E07064" w:rsidSect="00631B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2</w:t>
      </w: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</w:tr>
      <w:tr w:rsidR="0069056D" w:rsidRPr="00FC190C" w:rsidTr="006E7946">
        <w:tc>
          <w:tcPr>
            <w:tcW w:w="2660" w:type="dxa"/>
          </w:tcPr>
          <w:p w:rsidR="00F06813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69056D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  <w:p w:rsidR="004033B0" w:rsidRDefault="004033B0" w:rsidP="0040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 Юрлинского района</w:t>
            </w:r>
          </w:p>
          <w:p w:rsidR="0069056D" w:rsidRPr="00E566F9" w:rsidRDefault="004033B0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F06813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>о-целевые инструменты 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69056D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6D" w:rsidRPr="00FC190C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69056D" w:rsidRPr="007212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56D" w:rsidRPr="006905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инвестиционного климата в сфере АПК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</w:t>
            </w:r>
            <w:r w:rsid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 реализации инфраструктурных мероприятий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69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рограммы; </w:t>
            </w:r>
          </w:p>
          <w:p w:rsidR="0069056D" w:rsidRPr="0072126D" w:rsidRDefault="0069056D" w:rsidP="0069056D">
            <w:pPr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содействие созданию высокотехнологичных рабочих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56D" w:rsidRPr="007212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участия граждан,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решении вопросов местного значения; </w:t>
            </w:r>
          </w:p>
          <w:p w:rsidR="0069056D" w:rsidRPr="00E566F9" w:rsidRDefault="0069056D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Пермском крае позитивного отношения к развитию </w:t>
            </w:r>
            <w:r w:rsid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056D" w:rsidRPr="00E566F9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6D" w:rsidRPr="00FC190C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в благоустроенном жилье населения, проживающего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молодых семей и молодых специалистов; </w:t>
            </w:r>
          </w:p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комплексного обустройства объектами социальной и инженерной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общественно значимых проектов в интересах сельских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поддержки; </w:t>
            </w:r>
          </w:p>
          <w:p w:rsidR="0069056D" w:rsidRPr="00FC190C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поощрению и популяризации достижений в сельском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69056D" w:rsidRPr="00FC190C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E566F9" w:rsidRPr="0072126D" w:rsidRDefault="00E566F9" w:rsidP="00E5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ьи, в том числе  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– </w:t>
            </w:r>
            <w:r w:rsidR="00063177" w:rsidRPr="000631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177" w:rsidRDefault="0056555B" w:rsidP="00565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локальных водопроводов протяженностью - </w:t>
            </w:r>
            <w:r w:rsidR="00C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69056D" w:rsidRPr="00E566F9" w:rsidRDefault="00063177" w:rsidP="00565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сети плоскостных спортивных сооружений – 6 ед.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с 2019 года по 2021 год</w:t>
            </w:r>
          </w:p>
        </w:tc>
      </w:tr>
    </w:tbl>
    <w:p w:rsidR="0069056D" w:rsidRPr="00FC190C" w:rsidRDefault="0069056D" w:rsidP="0069056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40"/>
        <w:gridCol w:w="1950"/>
        <w:gridCol w:w="652"/>
        <w:gridCol w:w="1419"/>
        <w:gridCol w:w="326"/>
        <w:gridCol w:w="808"/>
        <w:gridCol w:w="321"/>
        <w:gridCol w:w="671"/>
        <w:gridCol w:w="178"/>
        <w:gridCol w:w="780"/>
      </w:tblGrid>
      <w:tr w:rsidR="00F06813" w:rsidRPr="00FC190C" w:rsidTr="00E253E7">
        <w:tc>
          <w:tcPr>
            <w:tcW w:w="1926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40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03" w:type="dxa"/>
            <w:gridSpan w:val="7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</w:t>
            </w:r>
          </w:p>
        </w:tc>
        <w:tc>
          <w:tcPr>
            <w:tcW w:w="112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</w:tcPr>
          <w:p w:rsidR="00F06813" w:rsidRPr="00E566F9" w:rsidRDefault="00F06813" w:rsidP="00F31C9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граждан, проживающих  в сельской местности,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молодых семей и молодых специалистов</w:t>
            </w:r>
          </w:p>
        </w:tc>
        <w:tc>
          <w:tcPr>
            <w:tcW w:w="652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0" w:type="dxa"/>
          </w:tcPr>
          <w:p w:rsidR="00F06813" w:rsidRDefault="00F06813" w:rsidP="00085DE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локальных водопроводов протяженностью </w:t>
            </w:r>
            <w:r w:rsidR="0008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652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gridSpan w:val="2"/>
          </w:tcPr>
          <w:p w:rsidR="00F06813" w:rsidRPr="00E566F9" w:rsidRDefault="00085DEE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</w:tcPr>
          <w:p w:rsidR="00F06813" w:rsidRPr="00E566F9" w:rsidRDefault="00085DEE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F06813" w:rsidRPr="00E566F9" w:rsidRDefault="00085DEE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50" w:type="dxa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сети плоскостных спортивных сооружений</w:t>
            </w:r>
          </w:p>
        </w:tc>
        <w:tc>
          <w:tcPr>
            <w:tcW w:w="652" w:type="dxa"/>
          </w:tcPr>
          <w:p w:rsidR="00F06813" w:rsidRPr="000F7320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45" w:type="dxa"/>
            <w:gridSpan w:val="2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gridSpan w:val="2"/>
          </w:tcPr>
          <w:p w:rsidR="00F06813" w:rsidRPr="00E566F9" w:rsidRDefault="00F06813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6813" w:rsidRPr="00FC190C" w:rsidTr="00E253E7">
        <w:tc>
          <w:tcPr>
            <w:tcW w:w="1926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490" w:type="dxa"/>
            <w:gridSpan w:val="2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55" w:type="dxa"/>
            <w:gridSpan w:val="8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8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E253E7" w:rsidRPr="00E253E7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27291,8</w:t>
            </w:r>
          </w:p>
        </w:tc>
        <w:tc>
          <w:tcPr>
            <w:tcW w:w="1134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7108,5</w:t>
            </w:r>
          </w:p>
        </w:tc>
        <w:tc>
          <w:tcPr>
            <w:tcW w:w="992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11800,0</w:t>
            </w:r>
          </w:p>
        </w:tc>
        <w:tc>
          <w:tcPr>
            <w:tcW w:w="958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8383,3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  <w:p w:rsidR="00E253E7" w:rsidRPr="00E253E7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13414,7</w:t>
            </w:r>
          </w:p>
        </w:tc>
        <w:tc>
          <w:tcPr>
            <w:tcW w:w="1134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3877,2</w:t>
            </w:r>
          </w:p>
        </w:tc>
        <w:tc>
          <w:tcPr>
            <w:tcW w:w="992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5716,7</w:t>
            </w:r>
          </w:p>
        </w:tc>
        <w:tc>
          <w:tcPr>
            <w:tcW w:w="958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3820,8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  <w:p w:rsidR="00E253E7" w:rsidRPr="00E253E7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13877,1</w:t>
            </w:r>
          </w:p>
        </w:tc>
        <w:tc>
          <w:tcPr>
            <w:tcW w:w="1134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3231,3</w:t>
            </w:r>
          </w:p>
        </w:tc>
        <w:tc>
          <w:tcPr>
            <w:tcW w:w="992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6083,3</w:t>
            </w:r>
          </w:p>
        </w:tc>
        <w:tc>
          <w:tcPr>
            <w:tcW w:w="958" w:type="dxa"/>
            <w:gridSpan w:val="2"/>
          </w:tcPr>
          <w:p w:rsidR="00F06813" w:rsidRPr="00E253E7" w:rsidRDefault="00E253E7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4562,5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E253E7" w:rsidRPr="00E253E7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071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</w:tcPr>
          <w:p w:rsidR="00F06813" w:rsidRPr="00E566F9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13" w:rsidRPr="00FC190C" w:rsidTr="00E253E7">
        <w:tc>
          <w:tcPr>
            <w:tcW w:w="1926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:rsidR="00F06813" w:rsidRPr="00E253E7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071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</w:tcPr>
          <w:p w:rsidR="00F06813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9056D" w:rsidRDefault="006905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BA" w:rsidRDefault="009F7ABA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E7" w:rsidRDefault="00E253E7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D3" w:rsidRDefault="00A240D3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</w:p>
    <w:p w:rsidR="0058600C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предпринимательства»</w:t>
      </w:r>
    </w:p>
    <w:p w:rsidR="009F7ABA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F7ABA" w:rsidRPr="00F06813" w:rsidTr="002E6C1F">
        <w:tc>
          <w:tcPr>
            <w:tcW w:w="2660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</w:tr>
      <w:tr w:rsidR="009F7ABA" w:rsidRPr="00F06813" w:rsidTr="002E6C1F">
        <w:tc>
          <w:tcPr>
            <w:tcW w:w="2660" w:type="dxa"/>
          </w:tcPr>
          <w:p w:rsidR="00F06813" w:rsidRPr="00F06813" w:rsidRDefault="009F7ABA" w:rsidP="00F0681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11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Центр занятости населения Юрлинского района Пермского края</w:t>
            </w:r>
          </w:p>
        </w:tc>
      </w:tr>
      <w:tr w:rsidR="002E6C1F" w:rsidRPr="00F06813" w:rsidTr="002E6C1F">
        <w:tc>
          <w:tcPr>
            <w:tcW w:w="2660" w:type="dxa"/>
          </w:tcPr>
          <w:p w:rsidR="0069056D" w:rsidRPr="00F06813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11" w:type="dxa"/>
          </w:tcPr>
          <w:p w:rsidR="002E6C1F" w:rsidRPr="00F06813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7ABA" w:rsidRPr="00F06813" w:rsidTr="002E6C1F">
        <w:tc>
          <w:tcPr>
            <w:tcW w:w="2660" w:type="dxa"/>
          </w:tcPr>
          <w:p w:rsidR="009F7ABA" w:rsidRPr="00F06813" w:rsidRDefault="00EE0F94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экономики Юрлинского муниципального района и формирование благоприятного предпринимательского климат</w:t>
            </w:r>
          </w:p>
        </w:tc>
      </w:tr>
      <w:tr w:rsidR="009F7ABA" w:rsidRPr="00F06813" w:rsidTr="002E6C1F">
        <w:tc>
          <w:tcPr>
            <w:tcW w:w="2660" w:type="dxa"/>
          </w:tcPr>
          <w:p w:rsidR="009F7ABA" w:rsidRPr="00F06813" w:rsidRDefault="00CD54FE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  <w:r w:rsidR="0069056D"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056D" w:rsidRPr="00F06813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Pr="00F06813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D54FE" w:rsidRPr="00F06813" w:rsidRDefault="00CD54FE" w:rsidP="00CD54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малого и среднего предпринимательства и создание новых рабочих мест;</w:t>
            </w:r>
          </w:p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рабочих мест и сдерживание роста безработицы.</w:t>
            </w:r>
          </w:p>
        </w:tc>
      </w:tr>
      <w:tr w:rsidR="009F7ABA" w:rsidRPr="00F06813" w:rsidTr="002E6C1F">
        <w:tc>
          <w:tcPr>
            <w:tcW w:w="2660" w:type="dxa"/>
          </w:tcPr>
          <w:p w:rsidR="0069056D" w:rsidRPr="00F06813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9F7ABA" w:rsidRPr="00F06813" w:rsidRDefault="00CD54FE" w:rsidP="00CD54FE">
            <w:pPr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общее число субъектов малого и среднего  предпринимательства в расчете на 1000 населения до  </w:t>
            </w:r>
            <w:r w:rsidRPr="00F068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единицы.</w:t>
            </w:r>
          </w:p>
        </w:tc>
      </w:tr>
      <w:tr w:rsidR="009F7ABA" w:rsidRPr="00F06813" w:rsidTr="002E6C1F">
        <w:tc>
          <w:tcPr>
            <w:tcW w:w="2660" w:type="dxa"/>
          </w:tcPr>
          <w:p w:rsidR="0069056D" w:rsidRPr="00F06813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54FE"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911" w:type="dxa"/>
          </w:tcPr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с 2019 года по 2021 год</w:t>
            </w:r>
          </w:p>
        </w:tc>
      </w:tr>
    </w:tbl>
    <w:p w:rsidR="009F7ABA" w:rsidRPr="00F06813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539"/>
        <w:gridCol w:w="2453"/>
        <w:gridCol w:w="651"/>
        <w:gridCol w:w="1347"/>
        <w:gridCol w:w="426"/>
        <w:gridCol w:w="567"/>
        <w:gridCol w:w="156"/>
        <w:gridCol w:w="694"/>
        <w:gridCol w:w="61"/>
        <w:gridCol w:w="755"/>
      </w:tblGrid>
      <w:tr w:rsidR="00FC190C" w:rsidRPr="00F06813" w:rsidTr="00F06813">
        <w:tc>
          <w:tcPr>
            <w:tcW w:w="1922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39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006" w:type="dxa"/>
            <w:gridSpan w:val="7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</w:t>
            </w:r>
          </w:p>
        </w:tc>
        <w:tc>
          <w:tcPr>
            <w:tcW w:w="72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5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5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общее число субъектов малого и среднего  предпринимательства в расчете на 1000 населения</w:t>
            </w:r>
          </w:p>
        </w:tc>
        <w:tc>
          <w:tcPr>
            <w:tcW w:w="651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2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190C" w:rsidRPr="00F06813" w:rsidTr="00F06813">
        <w:tc>
          <w:tcPr>
            <w:tcW w:w="1922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992" w:type="dxa"/>
            <w:gridSpan w:val="2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57" w:type="dxa"/>
            <w:gridSpan w:val="8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998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="00FC190C" w:rsidRPr="00E253E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998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E253E7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998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E253E7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F06813" w:rsidRPr="00E253E7" w:rsidRDefault="00F06813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E253E7" w:rsidRDefault="00FC190C" w:rsidP="00F0681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E253E7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3E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F7ABA" w:rsidRDefault="009F7ABA" w:rsidP="002E6C1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58600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A58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BA" w:rsidRDefault="009F7ABA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1F" w:rsidRPr="00F128E7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5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Устойчивое развитие Юрлинского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023"/>
        <w:gridCol w:w="564"/>
        <w:gridCol w:w="1445"/>
        <w:gridCol w:w="1312"/>
        <w:gridCol w:w="584"/>
        <w:gridCol w:w="584"/>
        <w:gridCol w:w="585"/>
        <w:gridCol w:w="1987"/>
      </w:tblGrid>
      <w:tr w:rsidR="007B7961" w:rsidTr="00087637">
        <w:tc>
          <w:tcPr>
            <w:tcW w:w="4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4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5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65" w:type="dxa"/>
            <w:gridSpan w:val="4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</w:t>
            </w:r>
          </w:p>
        </w:tc>
        <w:tc>
          <w:tcPr>
            <w:tcW w:w="19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865310" w:rsidTr="00087637">
        <w:tc>
          <w:tcPr>
            <w:tcW w:w="4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2A5841" w:rsidRPr="00DE4740" w:rsidRDefault="00DE4740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4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начало реализации </w:t>
            </w:r>
            <w:r w:rsidR="00A9688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</w:t>
            </w:r>
          </w:p>
        </w:tc>
        <w:tc>
          <w:tcPr>
            <w:tcW w:w="584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84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85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10" w:rsidRPr="00A44F48" w:rsidTr="00087637">
        <w:tc>
          <w:tcPr>
            <w:tcW w:w="4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3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42C0E" w:rsidTr="00E06C87">
        <w:tc>
          <w:tcPr>
            <w:tcW w:w="9571" w:type="dxa"/>
            <w:gridSpan w:val="9"/>
          </w:tcPr>
          <w:p w:rsidR="00A42C0E" w:rsidRPr="0022446E" w:rsidRDefault="00A42C0E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«Развитие сельского хозяйства»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23" w:type="dxa"/>
          </w:tcPr>
          <w:p w:rsidR="002A5841" w:rsidRPr="001213AD" w:rsidRDefault="00643BDA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зарегистрированных сельскохозяйственных товаропроизводителей  (СПК</w:t>
            </w:r>
            <w:proofErr w:type="gramStart"/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ФХ, ИП)</w:t>
            </w:r>
          </w:p>
        </w:tc>
        <w:tc>
          <w:tcPr>
            <w:tcW w:w="56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</w:t>
            </w:r>
            <w:r w:rsidR="0086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новых рабочих мест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087637">
        <w:tc>
          <w:tcPr>
            <w:tcW w:w="487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3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56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4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58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8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8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7" w:type="dxa"/>
          </w:tcPr>
          <w:p w:rsidR="00171881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 «Развитие растениеводства»</w:t>
            </w:r>
          </w:p>
        </w:tc>
      </w:tr>
      <w:tr w:rsidR="00A42C0E" w:rsidTr="00E06C87">
        <w:tc>
          <w:tcPr>
            <w:tcW w:w="9571" w:type="dxa"/>
            <w:gridSpan w:val="9"/>
          </w:tcPr>
          <w:p w:rsidR="00A42C0E" w:rsidRPr="00A42C0E" w:rsidRDefault="00171881" w:rsidP="00A42C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2 «Устойчивое развитие села»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</w:t>
            </w:r>
            <w:r w:rsidR="00087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молодых семей и молодых специалистов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 «Улучшение жилищных условий населения, проживающего сельских </w:t>
            </w:r>
            <w:proofErr w:type="gramStart"/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поселениях</w:t>
            </w:r>
            <w:proofErr w:type="gramEnd"/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 в том числе молодых семей и молодых специалистов»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23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ввод локальных водопроводов</w:t>
            </w:r>
          </w:p>
        </w:tc>
        <w:tc>
          <w:tcPr>
            <w:tcW w:w="56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4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района, Министерство сельского хозяйства</w:t>
            </w:r>
          </w:p>
        </w:tc>
        <w:tc>
          <w:tcPr>
            <w:tcW w:w="1312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2.2.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водоснабжения в сельской местности»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23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сети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сооружении</w:t>
            </w:r>
          </w:p>
        </w:tc>
        <w:tc>
          <w:tcPr>
            <w:tcW w:w="56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района, Министерство сельского хозяйства</w:t>
            </w:r>
          </w:p>
        </w:tc>
        <w:tc>
          <w:tcPr>
            <w:tcW w:w="1312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2.2.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плоскостных спортивных сооружений в сельской местности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87637" w:rsidTr="00042DE5">
        <w:tc>
          <w:tcPr>
            <w:tcW w:w="9571" w:type="dxa"/>
            <w:gridSpan w:val="9"/>
          </w:tcPr>
          <w:p w:rsidR="00087637" w:rsidRPr="00087637" w:rsidRDefault="00087637" w:rsidP="000876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6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 «Развитие малого среднего предпринимательства»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23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общего числа субъектов малого и среднего предпринимательства </w:t>
            </w:r>
          </w:p>
        </w:tc>
        <w:tc>
          <w:tcPr>
            <w:tcW w:w="56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7" w:type="dxa"/>
          </w:tcPr>
          <w:p w:rsidR="002A5841" w:rsidRPr="001213AD" w:rsidRDefault="007B796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основного мероприятия «Имущественная поддержка субъектов малого и среднего предпринимательства»</w:t>
            </w:r>
          </w:p>
        </w:tc>
      </w:tr>
    </w:tbl>
    <w:p w:rsidR="0072126D" w:rsidRDefault="0072126D" w:rsidP="007212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Sect="00631B2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87637" w:rsidRPr="00F128E7" w:rsidRDefault="00087637" w:rsidP="00A879A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055077" w:rsidRPr="007D0E83" w:rsidRDefault="00055077" w:rsidP="0005507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</w:p>
    <w:tbl>
      <w:tblPr>
        <w:tblStyle w:val="27"/>
        <w:tblW w:w="14126" w:type="dxa"/>
        <w:tblLook w:val="04A0" w:firstRow="1" w:lastRow="0" w:firstColumn="1" w:lastColumn="0" w:noHBand="0" w:noVBand="1"/>
      </w:tblPr>
      <w:tblGrid>
        <w:gridCol w:w="3446"/>
        <w:gridCol w:w="2279"/>
        <w:gridCol w:w="3288"/>
        <w:gridCol w:w="1476"/>
        <w:gridCol w:w="1476"/>
        <w:gridCol w:w="1090"/>
        <w:gridCol w:w="1071"/>
      </w:tblGrid>
      <w:tr w:rsidR="00055077" w:rsidRPr="007D0E83" w:rsidTr="002056C8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5077" w:rsidRPr="007D0E83" w:rsidRDefault="00055077" w:rsidP="002056C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055077" w:rsidRPr="007D0E83" w:rsidRDefault="00055077" w:rsidP="002056C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055077" w:rsidRPr="007D0E83" w:rsidRDefault="00055077" w:rsidP="002056C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Юрлинского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айона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29314,7</w:t>
            </w: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7265,0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9316,4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15436,7</w:t>
            </w: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4033,2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6649,7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4753,8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13877,2</w:t>
            </w: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3231,4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4562,5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055077" w:rsidRPr="007D0E83" w:rsidRDefault="00055077" w:rsidP="00637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37F6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90" w:type="dxa"/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37F69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сельского хозяйства»</w:t>
            </w:r>
          </w:p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1112,0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090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1112,0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5F33F8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90" w:type="dxa"/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5F3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33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район,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1299,0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1299,0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05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08F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6D608F" w:rsidRPr="007D0E83" w:rsidRDefault="006D608F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1.2.8. Поддержка достижения целевых показателей региональных программ развития агропромышленного комплекса (расходы,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финансируемые из федерального бюджета)</w:t>
            </w:r>
          </w:p>
        </w:tc>
        <w:tc>
          <w:tcPr>
            <w:tcW w:w="2279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090" w:type="dxa"/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D608F" w:rsidRPr="007D0E83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D608F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6D608F" w:rsidRDefault="006D608F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1.2.9. Поддержка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2279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0,400</w:t>
            </w:r>
          </w:p>
        </w:tc>
        <w:tc>
          <w:tcPr>
            <w:tcW w:w="1090" w:type="dxa"/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D608F" w:rsidRDefault="006D608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keepNext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1.4.1. 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Подпрограмма 2 «Устойчивое развитие села»</w:t>
            </w:r>
          </w:p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27291,8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7108,5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13414,7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3877,2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3820,8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13877,1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3231,3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4562,5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2.1. 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2.1.1.Социальная выплата на строительство (приобретение) жилья гражданам, проживающим в сельской местности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2.1.2. Социальная выплата на строительство (приобретение) жилья  молодым семьям и молодым специалистам, проживающим в сельской местности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2.2. «Развитие социальной и инженерной инфраструктуры в сельской местности»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27291,8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7108,5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8383,3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13414,7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3877,2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5716,7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3820,8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13877,1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3231,3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4562,5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68651F" w:rsidRDefault="0068651F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651F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2.2.1. Развитие водоснабжения в сельской местности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4916,7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rPr>
          <w:trHeight w:val="25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1. Разработка проектно-сметной документации 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сети водопроводов  микрорайона  </w:t>
            </w:r>
            <w:proofErr w:type="spellStart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Саранинский</w:t>
            </w:r>
            <w:proofErr w:type="spellEnd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 2 с. Юрла, Юрлинского района, Пермского края»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2. Строительство сети водопроводов  микрорайона  </w:t>
            </w:r>
            <w:proofErr w:type="spellStart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Саранинский</w:t>
            </w:r>
            <w:proofErr w:type="spellEnd"/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2.2.2. Развитие сети спортивных сооружений в сельской местности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5900,0</w:t>
            </w:r>
          </w:p>
        </w:tc>
        <w:tc>
          <w:tcPr>
            <w:tcW w:w="1476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90" w:type="dxa"/>
          </w:tcPr>
          <w:p w:rsidR="00055077" w:rsidRPr="007D0E83" w:rsidRDefault="0068651F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686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65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15183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5900,0</w:t>
            </w:r>
          </w:p>
        </w:tc>
        <w:tc>
          <w:tcPr>
            <w:tcW w:w="1476" w:type="dxa"/>
          </w:tcPr>
          <w:p w:rsidR="00055077" w:rsidRPr="007D0E83" w:rsidRDefault="0015183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055077" w:rsidRPr="007D0E83" w:rsidRDefault="0015183A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151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1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1.Устройство открытой спортивной площадки в селе Юрла 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2.Устройство открытой спортивной площадки в деревне Дубровка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3.Устройство открытой  спортивной площадки в деревне Титова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4. Устройство открытой  спортивной площадки в селе Юрла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5. Устройство открытой  спортивной площадки в деревне </w:t>
            </w:r>
            <w:proofErr w:type="spellStart"/>
            <w:r w:rsidRPr="007D0E83">
              <w:rPr>
                <w:rFonts w:ascii="Times New Roman" w:hAnsi="Times New Roman"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3E135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rPr>
          <w:trHeight w:val="253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6. Устройство открытой  спортивной площадки в деревне </w:t>
            </w:r>
            <w:proofErr w:type="spellStart"/>
            <w:r w:rsidRPr="007D0E83">
              <w:rPr>
                <w:rFonts w:ascii="Times New Roman" w:hAnsi="Times New Roman"/>
                <w:sz w:val="18"/>
                <w:szCs w:val="18"/>
              </w:rPr>
              <w:t>Елога</w:t>
            </w:r>
            <w:proofErr w:type="spellEnd"/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5E3CDB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7. Проектирование спортзала школы в деревне Дубровка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B86663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B86663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Мероприятие 2.2.3. Развитие сети образовательных организаций в сельской местности</w:t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  <w:r w:rsidRPr="007D0E8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10391,8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2598,0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1077,2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1520,8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7793,8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3231,3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4562,5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1. Разработка проектно-сметной документации «Строительство детского сада на 240 мест  </w:t>
            </w:r>
            <w:proofErr w:type="gramStart"/>
            <w:r w:rsidRPr="007D0E8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D0E8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7D0E83">
              <w:rPr>
                <w:rFonts w:ascii="Times New Roman" w:hAnsi="Times New Roman"/>
                <w:sz w:val="18"/>
                <w:szCs w:val="18"/>
              </w:rPr>
              <w:t>Юрла</w:t>
            </w:r>
            <w:proofErr w:type="gramEnd"/>
            <w:r w:rsidRPr="007D0E83">
              <w:rPr>
                <w:rFonts w:ascii="Times New Roman" w:hAnsi="Times New Roman"/>
                <w:sz w:val="18"/>
                <w:szCs w:val="18"/>
              </w:rPr>
              <w:t>, Юрлинского района, Пермского края»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10391,8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2598,0</w:t>
            </w:r>
          </w:p>
        </w:tc>
        <w:tc>
          <w:tcPr>
            <w:tcW w:w="1476" w:type="dxa"/>
          </w:tcPr>
          <w:p w:rsidR="00055077" w:rsidRPr="007D0E83" w:rsidRDefault="00A34FC2" w:rsidP="00A34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1077,2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1520,8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7793,8</w:t>
            </w:r>
          </w:p>
        </w:tc>
        <w:tc>
          <w:tcPr>
            <w:tcW w:w="1476" w:type="dxa"/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3231,3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A34FC2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4562,5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055077" w:rsidRPr="007D0E8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055077" w:rsidRPr="007D0E83" w:rsidRDefault="00D03D95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Общепрограммные</w:t>
            </w:r>
            <w:proofErr w:type="spellEnd"/>
            <w:r w:rsidRPr="007D0E83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7D0E83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3.3. Консультационная и информационная поддержка СМСП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Мероприятие 3.3.2. Организация и проведения конференций, круглых столов, семинаров, направленных на повышение информационности </w:t>
            </w:r>
            <w:r w:rsidRPr="007D0E83">
              <w:rPr>
                <w:rFonts w:ascii="Times New Roman" w:hAnsi="Times New Roman"/>
                <w:sz w:val="18"/>
                <w:szCs w:val="18"/>
              </w:rPr>
              <w:lastRenderedPageBreak/>
              <w:t>субъектов МСП по вопросам ведения бизнеса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rPr>
          <w:trHeight w:val="558"/>
        </w:trPr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077" w:rsidRPr="007D0E83" w:rsidTr="002056C8">
        <w:tc>
          <w:tcPr>
            <w:tcW w:w="3446" w:type="dxa"/>
            <w:tcBorders>
              <w:left w:val="single" w:sz="4" w:space="0" w:color="auto"/>
            </w:tcBorders>
          </w:tcPr>
          <w:p w:rsidR="00055077" w:rsidRPr="007D0E83" w:rsidRDefault="00055077" w:rsidP="00205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79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0E83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055077" w:rsidRPr="007D0E83" w:rsidRDefault="00055077" w:rsidP="002056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8E7" w:rsidRDefault="00F128E7" w:rsidP="00C9598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128E7" w:rsidSect="00631B2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F2" w:rsidRDefault="006225F2">
      <w:pPr>
        <w:spacing w:after="0" w:line="240" w:lineRule="auto"/>
      </w:pPr>
      <w:r>
        <w:separator/>
      </w:r>
    </w:p>
  </w:endnote>
  <w:endnote w:type="continuationSeparator" w:id="0">
    <w:p w:rsidR="006225F2" w:rsidRDefault="0062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28812"/>
      <w:docPartObj>
        <w:docPartGallery w:val="Page Numbers (Bottom of Page)"/>
        <w:docPartUnique/>
      </w:docPartObj>
    </w:sdtPr>
    <w:sdtEndPr/>
    <w:sdtContent>
      <w:p w:rsidR="002056C8" w:rsidRDefault="002056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86">
          <w:rPr>
            <w:noProof/>
          </w:rPr>
          <w:t>9</w:t>
        </w:r>
        <w:r>
          <w:fldChar w:fldCharType="end"/>
        </w:r>
      </w:p>
    </w:sdtContent>
  </w:sdt>
  <w:p w:rsidR="002056C8" w:rsidRDefault="002056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2056C8" w:rsidRDefault="002056C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2056C8" w:rsidRDefault="002056C8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F2" w:rsidRDefault="006225F2">
      <w:pPr>
        <w:spacing w:after="0" w:line="240" w:lineRule="auto"/>
      </w:pPr>
      <w:r>
        <w:separator/>
      </w:r>
    </w:p>
  </w:footnote>
  <w:footnote w:type="continuationSeparator" w:id="0">
    <w:p w:rsidR="006225F2" w:rsidRDefault="0062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 w:rsidP="007830E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2056C8" w:rsidRDefault="002056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2056C8" w:rsidRDefault="002056C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56C8" w:rsidRDefault="002056C8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2056C8">
    <w:pPr>
      <w:pStyle w:val="a9"/>
      <w:framePr w:wrap="around" w:vAnchor="text" w:hAnchor="margin" w:xAlign="center" w:y="1"/>
      <w:rPr>
        <w:rStyle w:val="a8"/>
      </w:rPr>
    </w:pPr>
  </w:p>
  <w:p w:rsidR="002056C8" w:rsidRDefault="002056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0217F9"/>
    <w:rsid w:val="00022A93"/>
    <w:rsid w:val="00025B6B"/>
    <w:rsid w:val="00033874"/>
    <w:rsid w:val="00042DE5"/>
    <w:rsid w:val="00046671"/>
    <w:rsid w:val="00055077"/>
    <w:rsid w:val="0005794D"/>
    <w:rsid w:val="00063177"/>
    <w:rsid w:val="0006762A"/>
    <w:rsid w:val="000710BF"/>
    <w:rsid w:val="0007334F"/>
    <w:rsid w:val="00075DFE"/>
    <w:rsid w:val="00076E24"/>
    <w:rsid w:val="000845BE"/>
    <w:rsid w:val="00085A21"/>
    <w:rsid w:val="00085DEE"/>
    <w:rsid w:val="00087637"/>
    <w:rsid w:val="00093EC2"/>
    <w:rsid w:val="000941FB"/>
    <w:rsid w:val="000952FA"/>
    <w:rsid w:val="000968B8"/>
    <w:rsid w:val="000976BB"/>
    <w:rsid w:val="000A22BF"/>
    <w:rsid w:val="000B4E3A"/>
    <w:rsid w:val="000B5981"/>
    <w:rsid w:val="000C3853"/>
    <w:rsid w:val="000D30EA"/>
    <w:rsid w:val="000D48A7"/>
    <w:rsid w:val="000E291F"/>
    <w:rsid w:val="000F467D"/>
    <w:rsid w:val="000F7320"/>
    <w:rsid w:val="0011778E"/>
    <w:rsid w:val="001202A2"/>
    <w:rsid w:val="001213AD"/>
    <w:rsid w:val="00124A94"/>
    <w:rsid w:val="001266B5"/>
    <w:rsid w:val="00126721"/>
    <w:rsid w:val="001327AA"/>
    <w:rsid w:val="00135A91"/>
    <w:rsid w:val="0014714D"/>
    <w:rsid w:val="001479FA"/>
    <w:rsid w:val="00147DE9"/>
    <w:rsid w:val="0015183A"/>
    <w:rsid w:val="00157029"/>
    <w:rsid w:val="001570D7"/>
    <w:rsid w:val="00160181"/>
    <w:rsid w:val="00160B2F"/>
    <w:rsid w:val="00171881"/>
    <w:rsid w:val="001730E6"/>
    <w:rsid w:val="0017407A"/>
    <w:rsid w:val="0019525C"/>
    <w:rsid w:val="001B0C5E"/>
    <w:rsid w:val="001C12DC"/>
    <w:rsid w:val="001C3EF2"/>
    <w:rsid w:val="001C4EF6"/>
    <w:rsid w:val="001C4F64"/>
    <w:rsid w:val="001D7155"/>
    <w:rsid w:val="001E37CD"/>
    <w:rsid w:val="001E64F3"/>
    <w:rsid w:val="001E7A43"/>
    <w:rsid w:val="001F206B"/>
    <w:rsid w:val="001F48C8"/>
    <w:rsid w:val="00201D3A"/>
    <w:rsid w:val="002056C8"/>
    <w:rsid w:val="002154BD"/>
    <w:rsid w:val="00217978"/>
    <w:rsid w:val="00217E95"/>
    <w:rsid w:val="00220701"/>
    <w:rsid w:val="00221001"/>
    <w:rsid w:val="0022446E"/>
    <w:rsid w:val="0023538B"/>
    <w:rsid w:val="0025234E"/>
    <w:rsid w:val="002627BE"/>
    <w:rsid w:val="0026364D"/>
    <w:rsid w:val="00281433"/>
    <w:rsid w:val="00283818"/>
    <w:rsid w:val="00283CF8"/>
    <w:rsid w:val="002863B2"/>
    <w:rsid w:val="00286498"/>
    <w:rsid w:val="0028672C"/>
    <w:rsid w:val="00290FB8"/>
    <w:rsid w:val="00292133"/>
    <w:rsid w:val="0029552A"/>
    <w:rsid w:val="002A5841"/>
    <w:rsid w:val="002B73AB"/>
    <w:rsid w:val="002C189D"/>
    <w:rsid w:val="002C5121"/>
    <w:rsid w:val="002C56B5"/>
    <w:rsid w:val="002C5977"/>
    <w:rsid w:val="002D265C"/>
    <w:rsid w:val="002D4824"/>
    <w:rsid w:val="002D79BB"/>
    <w:rsid w:val="002E2B1E"/>
    <w:rsid w:val="002E6C1F"/>
    <w:rsid w:val="002F7147"/>
    <w:rsid w:val="0030086E"/>
    <w:rsid w:val="00315C2B"/>
    <w:rsid w:val="0032114F"/>
    <w:rsid w:val="00324020"/>
    <w:rsid w:val="00331D17"/>
    <w:rsid w:val="003352B3"/>
    <w:rsid w:val="00354A5D"/>
    <w:rsid w:val="00361F3B"/>
    <w:rsid w:val="0036705E"/>
    <w:rsid w:val="00367EB9"/>
    <w:rsid w:val="003847EA"/>
    <w:rsid w:val="003853C5"/>
    <w:rsid w:val="00397E63"/>
    <w:rsid w:val="003A603D"/>
    <w:rsid w:val="003A76BF"/>
    <w:rsid w:val="003B3ADE"/>
    <w:rsid w:val="003C4B84"/>
    <w:rsid w:val="003D1BB0"/>
    <w:rsid w:val="003E135B"/>
    <w:rsid w:val="003E218D"/>
    <w:rsid w:val="003E3BC4"/>
    <w:rsid w:val="003E3D26"/>
    <w:rsid w:val="003E533A"/>
    <w:rsid w:val="00402587"/>
    <w:rsid w:val="004033B0"/>
    <w:rsid w:val="00404FFB"/>
    <w:rsid w:val="00407F45"/>
    <w:rsid w:val="004169C1"/>
    <w:rsid w:val="00430C76"/>
    <w:rsid w:val="00432E15"/>
    <w:rsid w:val="0047106E"/>
    <w:rsid w:val="00473835"/>
    <w:rsid w:val="00474BB4"/>
    <w:rsid w:val="004757F5"/>
    <w:rsid w:val="00476D5D"/>
    <w:rsid w:val="004865C2"/>
    <w:rsid w:val="004912B7"/>
    <w:rsid w:val="004A10EE"/>
    <w:rsid w:val="004C0793"/>
    <w:rsid w:val="004C07CF"/>
    <w:rsid w:val="004D2545"/>
    <w:rsid w:val="004D259D"/>
    <w:rsid w:val="004D4123"/>
    <w:rsid w:val="004E5C15"/>
    <w:rsid w:val="004F0B20"/>
    <w:rsid w:val="004F7621"/>
    <w:rsid w:val="004F7C3C"/>
    <w:rsid w:val="005021D0"/>
    <w:rsid w:val="005068A2"/>
    <w:rsid w:val="00514790"/>
    <w:rsid w:val="00514ACA"/>
    <w:rsid w:val="0053563D"/>
    <w:rsid w:val="0054531E"/>
    <w:rsid w:val="00546C87"/>
    <w:rsid w:val="00561DE5"/>
    <w:rsid w:val="005629E4"/>
    <w:rsid w:val="00564B2A"/>
    <w:rsid w:val="0056555B"/>
    <w:rsid w:val="00565C21"/>
    <w:rsid w:val="005714E6"/>
    <w:rsid w:val="00573CFB"/>
    <w:rsid w:val="005849F2"/>
    <w:rsid w:val="0058543E"/>
    <w:rsid w:val="0058600C"/>
    <w:rsid w:val="00591239"/>
    <w:rsid w:val="00596386"/>
    <w:rsid w:val="0059697D"/>
    <w:rsid w:val="005A16E1"/>
    <w:rsid w:val="005C01C0"/>
    <w:rsid w:val="005D769C"/>
    <w:rsid w:val="005D7971"/>
    <w:rsid w:val="005E3CDB"/>
    <w:rsid w:val="005F1E6D"/>
    <w:rsid w:val="005F33F8"/>
    <w:rsid w:val="005F3D97"/>
    <w:rsid w:val="005F42BE"/>
    <w:rsid w:val="005F47B5"/>
    <w:rsid w:val="005F6B1F"/>
    <w:rsid w:val="006101B1"/>
    <w:rsid w:val="006127A2"/>
    <w:rsid w:val="0061653F"/>
    <w:rsid w:val="00617ABF"/>
    <w:rsid w:val="006225F2"/>
    <w:rsid w:val="0062609A"/>
    <w:rsid w:val="00631B20"/>
    <w:rsid w:val="00637F69"/>
    <w:rsid w:val="00642E93"/>
    <w:rsid w:val="00643BDA"/>
    <w:rsid w:val="006560A6"/>
    <w:rsid w:val="00661A31"/>
    <w:rsid w:val="0066244A"/>
    <w:rsid w:val="00666BD6"/>
    <w:rsid w:val="0067509A"/>
    <w:rsid w:val="006843AB"/>
    <w:rsid w:val="0068651F"/>
    <w:rsid w:val="00687E2D"/>
    <w:rsid w:val="0069056D"/>
    <w:rsid w:val="006A1F22"/>
    <w:rsid w:val="006A3E96"/>
    <w:rsid w:val="006A439B"/>
    <w:rsid w:val="006A5150"/>
    <w:rsid w:val="006A592B"/>
    <w:rsid w:val="006A66C7"/>
    <w:rsid w:val="006A77B0"/>
    <w:rsid w:val="006A78CA"/>
    <w:rsid w:val="006D0FE5"/>
    <w:rsid w:val="006D301C"/>
    <w:rsid w:val="006D4AC5"/>
    <w:rsid w:val="006D4F9D"/>
    <w:rsid w:val="006D608F"/>
    <w:rsid w:val="006D7B6F"/>
    <w:rsid w:val="006D7D00"/>
    <w:rsid w:val="006E7946"/>
    <w:rsid w:val="0072126D"/>
    <w:rsid w:val="0072281E"/>
    <w:rsid w:val="00725B1E"/>
    <w:rsid w:val="007268EC"/>
    <w:rsid w:val="00754269"/>
    <w:rsid w:val="00754764"/>
    <w:rsid w:val="00757012"/>
    <w:rsid w:val="00762862"/>
    <w:rsid w:val="00765AC8"/>
    <w:rsid w:val="007706A3"/>
    <w:rsid w:val="007747DD"/>
    <w:rsid w:val="007830E3"/>
    <w:rsid w:val="007A0029"/>
    <w:rsid w:val="007A2333"/>
    <w:rsid w:val="007B1D68"/>
    <w:rsid w:val="007B7961"/>
    <w:rsid w:val="007D2924"/>
    <w:rsid w:val="007D70E5"/>
    <w:rsid w:val="007E3922"/>
    <w:rsid w:val="007E3F01"/>
    <w:rsid w:val="007F63E5"/>
    <w:rsid w:val="00801141"/>
    <w:rsid w:val="008219AD"/>
    <w:rsid w:val="00823406"/>
    <w:rsid w:val="00831711"/>
    <w:rsid w:val="00837E2A"/>
    <w:rsid w:val="008441BB"/>
    <w:rsid w:val="008539BD"/>
    <w:rsid w:val="008635AA"/>
    <w:rsid w:val="008648AD"/>
    <w:rsid w:val="00865310"/>
    <w:rsid w:val="00865463"/>
    <w:rsid w:val="008661EE"/>
    <w:rsid w:val="008771C7"/>
    <w:rsid w:val="008773C2"/>
    <w:rsid w:val="008812BA"/>
    <w:rsid w:val="00887B56"/>
    <w:rsid w:val="00890A60"/>
    <w:rsid w:val="00890BC4"/>
    <w:rsid w:val="008928E3"/>
    <w:rsid w:val="00895C48"/>
    <w:rsid w:val="008A37F5"/>
    <w:rsid w:val="008A4E1C"/>
    <w:rsid w:val="008C1A62"/>
    <w:rsid w:val="008C2B36"/>
    <w:rsid w:val="008D22A2"/>
    <w:rsid w:val="008D4431"/>
    <w:rsid w:val="008D6F07"/>
    <w:rsid w:val="008E026E"/>
    <w:rsid w:val="008F3244"/>
    <w:rsid w:val="008F545A"/>
    <w:rsid w:val="008F5F50"/>
    <w:rsid w:val="008F726F"/>
    <w:rsid w:val="00903251"/>
    <w:rsid w:val="00906735"/>
    <w:rsid w:val="00907684"/>
    <w:rsid w:val="00921A01"/>
    <w:rsid w:val="0092447D"/>
    <w:rsid w:val="009302FF"/>
    <w:rsid w:val="0093360C"/>
    <w:rsid w:val="0095112E"/>
    <w:rsid w:val="0095135C"/>
    <w:rsid w:val="00966728"/>
    <w:rsid w:val="00966771"/>
    <w:rsid w:val="009760BC"/>
    <w:rsid w:val="0098468B"/>
    <w:rsid w:val="00987534"/>
    <w:rsid w:val="00993BA2"/>
    <w:rsid w:val="00994694"/>
    <w:rsid w:val="009A2912"/>
    <w:rsid w:val="009A5CA2"/>
    <w:rsid w:val="009B46CD"/>
    <w:rsid w:val="009B5E32"/>
    <w:rsid w:val="009F48BA"/>
    <w:rsid w:val="009F76B1"/>
    <w:rsid w:val="009F7ABA"/>
    <w:rsid w:val="00A00538"/>
    <w:rsid w:val="00A04B85"/>
    <w:rsid w:val="00A04FA2"/>
    <w:rsid w:val="00A075AE"/>
    <w:rsid w:val="00A10217"/>
    <w:rsid w:val="00A1775E"/>
    <w:rsid w:val="00A2369A"/>
    <w:rsid w:val="00A240D3"/>
    <w:rsid w:val="00A3138B"/>
    <w:rsid w:val="00A34FC2"/>
    <w:rsid w:val="00A3665F"/>
    <w:rsid w:val="00A37033"/>
    <w:rsid w:val="00A42C0E"/>
    <w:rsid w:val="00A44F48"/>
    <w:rsid w:val="00A51770"/>
    <w:rsid w:val="00A62369"/>
    <w:rsid w:val="00A62414"/>
    <w:rsid w:val="00A65955"/>
    <w:rsid w:val="00A71ECE"/>
    <w:rsid w:val="00A879AF"/>
    <w:rsid w:val="00A96887"/>
    <w:rsid w:val="00AB153B"/>
    <w:rsid w:val="00AB31A3"/>
    <w:rsid w:val="00AB793B"/>
    <w:rsid w:val="00AD2CBE"/>
    <w:rsid w:val="00AD43F8"/>
    <w:rsid w:val="00AD53D6"/>
    <w:rsid w:val="00AF122D"/>
    <w:rsid w:val="00AF535F"/>
    <w:rsid w:val="00AF5B0C"/>
    <w:rsid w:val="00B07F61"/>
    <w:rsid w:val="00B229C8"/>
    <w:rsid w:val="00B24879"/>
    <w:rsid w:val="00B25A47"/>
    <w:rsid w:val="00B25FD9"/>
    <w:rsid w:val="00B3180C"/>
    <w:rsid w:val="00B4434A"/>
    <w:rsid w:val="00B530A1"/>
    <w:rsid w:val="00B56DBC"/>
    <w:rsid w:val="00B61889"/>
    <w:rsid w:val="00B64F94"/>
    <w:rsid w:val="00B86663"/>
    <w:rsid w:val="00BA2D17"/>
    <w:rsid w:val="00BA7B6B"/>
    <w:rsid w:val="00BE163F"/>
    <w:rsid w:val="00BE1A22"/>
    <w:rsid w:val="00BE6A55"/>
    <w:rsid w:val="00BF11D7"/>
    <w:rsid w:val="00BF419C"/>
    <w:rsid w:val="00BF57A7"/>
    <w:rsid w:val="00C01647"/>
    <w:rsid w:val="00C0243C"/>
    <w:rsid w:val="00C14D17"/>
    <w:rsid w:val="00C201A0"/>
    <w:rsid w:val="00C32CC0"/>
    <w:rsid w:val="00C51003"/>
    <w:rsid w:val="00C5212A"/>
    <w:rsid w:val="00C53AD0"/>
    <w:rsid w:val="00C57397"/>
    <w:rsid w:val="00C64CB0"/>
    <w:rsid w:val="00C74C13"/>
    <w:rsid w:val="00C769DC"/>
    <w:rsid w:val="00C80519"/>
    <w:rsid w:val="00C900C2"/>
    <w:rsid w:val="00C91C0A"/>
    <w:rsid w:val="00C93F7A"/>
    <w:rsid w:val="00C95986"/>
    <w:rsid w:val="00CA4133"/>
    <w:rsid w:val="00CA463E"/>
    <w:rsid w:val="00CB0031"/>
    <w:rsid w:val="00CB0214"/>
    <w:rsid w:val="00CB11B9"/>
    <w:rsid w:val="00CB2925"/>
    <w:rsid w:val="00CB41ED"/>
    <w:rsid w:val="00CB6137"/>
    <w:rsid w:val="00CC3722"/>
    <w:rsid w:val="00CC57EA"/>
    <w:rsid w:val="00CD17BB"/>
    <w:rsid w:val="00CD54FE"/>
    <w:rsid w:val="00CE2292"/>
    <w:rsid w:val="00CE2B64"/>
    <w:rsid w:val="00CE3077"/>
    <w:rsid w:val="00CF3647"/>
    <w:rsid w:val="00CF4363"/>
    <w:rsid w:val="00D03D95"/>
    <w:rsid w:val="00D14C41"/>
    <w:rsid w:val="00D34FF5"/>
    <w:rsid w:val="00D518D5"/>
    <w:rsid w:val="00D52D73"/>
    <w:rsid w:val="00D543B4"/>
    <w:rsid w:val="00D60AE4"/>
    <w:rsid w:val="00D6414A"/>
    <w:rsid w:val="00D72BB8"/>
    <w:rsid w:val="00D75F11"/>
    <w:rsid w:val="00D81108"/>
    <w:rsid w:val="00D8661C"/>
    <w:rsid w:val="00D871E9"/>
    <w:rsid w:val="00D90145"/>
    <w:rsid w:val="00DB3309"/>
    <w:rsid w:val="00DB6655"/>
    <w:rsid w:val="00DB6FAD"/>
    <w:rsid w:val="00DC0CDA"/>
    <w:rsid w:val="00DC3796"/>
    <w:rsid w:val="00DD2CBF"/>
    <w:rsid w:val="00DE2BAA"/>
    <w:rsid w:val="00DE3698"/>
    <w:rsid w:val="00DE4740"/>
    <w:rsid w:val="00DE56E3"/>
    <w:rsid w:val="00DE60D7"/>
    <w:rsid w:val="00DF74F7"/>
    <w:rsid w:val="00E002BF"/>
    <w:rsid w:val="00E00944"/>
    <w:rsid w:val="00E06C87"/>
    <w:rsid w:val="00E07064"/>
    <w:rsid w:val="00E1030A"/>
    <w:rsid w:val="00E17DDB"/>
    <w:rsid w:val="00E20EDC"/>
    <w:rsid w:val="00E24BEC"/>
    <w:rsid w:val="00E253E7"/>
    <w:rsid w:val="00E25F0D"/>
    <w:rsid w:val="00E269F1"/>
    <w:rsid w:val="00E26EDB"/>
    <w:rsid w:val="00E30227"/>
    <w:rsid w:val="00E3143F"/>
    <w:rsid w:val="00E36F20"/>
    <w:rsid w:val="00E378EF"/>
    <w:rsid w:val="00E514E6"/>
    <w:rsid w:val="00E519A5"/>
    <w:rsid w:val="00E561E9"/>
    <w:rsid w:val="00E566F9"/>
    <w:rsid w:val="00E66063"/>
    <w:rsid w:val="00E6753A"/>
    <w:rsid w:val="00E8342D"/>
    <w:rsid w:val="00E8435A"/>
    <w:rsid w:val="00E84547"/>
    <w:rsid w:val="00E8634B"/>
    <w:rsid w:val="00EA59C1"/>
    <w:rsid w:val="00EA5F96"/>
    <w:rsid w:val="00EB0B39"/>
    <w:rsid w:val="00EB4DBD"/>
    <w:rsid w:val="00EB788D"/>
    <w:rsid w:val="00EC5D36"/>
    <w:rsid w:val="00ED601F"/>
    <w:rsid w:val="00EE0F94"/>
    <w:rsid w:val="00EE1882"/>
    <w:rsid w:val="00EE5027"/>
    <w:rsid w:val="00EF5661"/>
    <w:rsid w:val="00EF74AB"/>
    <w:rsid w:val="00F06813"/>
    <w:rsid w:val="00F06C15"/>
    <w:rsid w:val="00F10370"/>
    <w:rsid w:val="00F11D4B"/>
    <w:rsid w:val="00F128E7"/>
    <w:rsid w:val="00F156FC"/>
    <w:rsid w:val="00F31C95"/>
    <w:rsid w:val="00F35ACE"/>
    <w:rsid w:val="00F61B18"/>
    <w:rsid w:val="00F63D7B"/>
    <w:rsid w:val="00F65064"/>
    <w:rsid w:val="00F6624F"/>
    <w:rsid w:val="00F67986"/>
    <w:rsid w:val="00F72698"/>
    <w:rsid w:val="00F83E4C"/>
    <w:rsid w:val="00F85CD2"/>
    <w:rsid w:val="00F96893"/>
    <w:rsid w:val="00FB01DF"/>
    <w:rsid w:val="00FC190C"/>
    <w:rsid w:val="00FC5A02"/>
    <w:rsid w:val="00FD40E9"/>
    <w:rsid w:val="00FD5445"/>
    <w:rsid w:val="00FD5F74"/>
    <w:rsid w:val="00FE5FCF"/>
    <w:rsid w:val="00FF5BE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572DAEC03941574435621C9DE80C614636A0F4F265FC1439349DD0933E4F4FlETFG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572DAEC039415744357C118B84516A4F3BFDFCF16BF5446C6BC68DC4l3T7G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7875-1A9D-4EA1-9207-6B18718E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35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2018-12-28T11:06:00Z</cp:lastPrinted>
  <dcterms:created xsi:type="dcterms:W3CDTF">2018-09-06T07:37:00Z</dcterms:created>
  <dcterms:modified xsi:type="dcterms:W3CDTF">2018-12-29T05:25:00Z</dcterms:modified>
</cp:coreProperties>
</file>