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E6" w:rsidRDefault="00A945E6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945E6" w:rsidRDefault="00A94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5E6" w:rsidRDefault="006839FC">
      <w:pPr>
        <w:spacing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ФИНАНСОВОЕ УПРАВЛЕНИЕ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ЮРЛИНСКОГО МУНИЦИПАЛЬНОГО РАЙОНА</w:t>
      </w:r>
    </w:p>
    <w:p w:rsidR="00A945E6" w:rsidRDefault="00A94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F3" w:rsidRDefault="00771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5E6" w:rsidRDefault="00683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7711F3" w:rsidRDefault="00771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5E6" w:rsidRPr="00E865D5" w:rsidRDefault="00F66436">
      <w:pPr>
        <w:spacing w:after="0" w:line="240" w:lineRule="auto"/>
      </w:pPr>
      <w:r w:rsidRPr="00E86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12.01.2018                           </w:t>
      </w:r>
      <w:r w:rsidR="007711F3" w:rsidRPr="00E86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№ </w:t>
      </w:r>
      <w:r w:rsidRPr="00E865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945E6" w:rsidRDefault="00A945E6">
      <w:pPr>
        <w:spacing w:after="0" w:line="240" w:lineRule="auto"/>
      </w:pPr>
    </w:p>
    <w:p w:rsidR="00A945E6" w:rsidRDefault="00A945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5E6" w:rsidRDefault="006839FC" w:rsidP="007711F3">
      <w:pPr>
        <w:tabs>
          <w:tab w:val="left" w:pos="3969"/>
        </w:tabs>
        <w:spacing w:after="0" w:line="240" w:lineRule="auto"/>
        <w:ind w:right="524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7711F3"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711F3">
        <w:rPr>
          <w:rFonts w:ascii="Times New Roman" w:hAnsi="Times New Roman"/>
          <w:b/>
          <w:bCs/>
          <w:sz w:val="28"/>
          <w:szCs w:val="28"/>
        </w:rPr>
        <w:t>утверждении стандартов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711F3">
        <w:rPr>
          <w:rFonts w:ascii="Times New Roman" w:hAnsi="Times New Roman"/>
          <w:b/>
          <w:bCs/>
          <w:sz w:val="28"/>
          <w:szCs w:val="28"/>
        </w:rPr>
        <w:t>осуществления внутреннего муниципального финансового контроля</w:t>
      </w:r>
    </w:p>
    <w:p w:rsidR="00A945E6" w:rsidRDefault="00A945E6">
      <w:pPr>
        <w:spacing w:after="0" w:line="240" w:lineRule="auto"/>
        <w:ind w:right="5527"/>
        <w:jc w:val="both"/>
      </w:pPr>
    </w:p>
    <w:p w:rsidR="00A945E6" w:rsidRDefault="006839F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7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частью 3 статьи 269.2 </w:t>
      </w:r>
      <w:r w:rsidR="006D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Федерации, постановлением главы района от 19.09.2017г. № 357 «Об утверждении Порядка осуществления Финансовым управлением, управлением администрации Юрлинского муниципального района полномочий по внутреннему муниципальному контролю </w:t>
      </w:r>
    </w:p>
    <w:p w:rsidR="00A945E6" w:rsidRPr="006D5E0C" w:rsidRDefault="006839FC">
      <w:pPr>
        <w:spacing w:after="0" w:line="360" w:lineRule="exact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A945E6" w:rsidRPr="006D5E0C" w:rsidRDefault="006D5E0C" w:rsidP="006D5E0C">
      <w:pPr>
        <w:pStyle w:val="ab"/>
        <w:numPr>
          <w:ilvl w:val="0"/>
          <w:numId w:val="3"/>
        </w:numPr>
        <w:tabs>
          <w:tab w:val="left" w:pos="0"/>
        </w:tabs>
        <w:spacing w:after="0" w:line="240" w:lineRule="auto"/>
        <w:jc w:val="both"/>
      </w:pPr>
      <w:r w:rsidRPr="006D5E0C">
        <w:rPr>
          <w:rFonts w:ascii="Times New Roman" w:eastAsia="Calibri" w:hAnsi="Times New Roman" w:cs="Times New Roman"/>
          <w:sz w:val="28"/>
          <w:szCs w:val="28"/>
        </w:rPr>
        <w:t>Утвердить прилагаемые</w:t>
      </w:r>
      <w:r w:rsidRPr="006D5E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839FC" w:rsidRPr="006D5E0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6D5E0C" w:rsidRDefault="006D5E0C" w:rsidP="006D5E0C">
      <w:pPr>
        <w:tabs>
          <w:tab w:val="left" w:pos="0"/>
        </w:tabs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6D5E0C">
        <w:rPr>
          <w:rFonts w:ascii="Times New Roman" w:hAnsi="Times New Roman" w:cs="Times New Roman"/>
          <w:sz w:val="28"/>
          <w:szCs w:val="28"/>
        </w:rPr>
        <w:t xml:space="preserve">Стандарт осуществления </w:t>
      </w:r>
      <w:r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 «Организация планирования контрольной деятельности»;</w:t>
      </w:r>
    </w:p>
    <w:p w:rsidR="006D5E0C" w:rsidRDefault="006D5E0C" w:rsidP="006D5E0C">
      <w:pPr>
        <w:tabs>
          <w:tab w:val="left" w:pos="0"/>
        </w:tabs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6D5E0C">
        <w:rPr>
          <w:rFonts w:ascii="Times New Roman" w:hAnsi="Times New Roman" w:cs="Times New Roman"/>
          <w:sz w:val="28"/>
          <w:szCs w:val="28"/>
        </w:rPr>
        <w:t xml:space="preserve">Стандарт осуществления </w:t>
      </w:r>
      <w:r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 «Проведение контрольных мероприятий»;</w:t>
      </w:r>
    </w:p>
    <w:p w:rsidR="006D5E0C" w:rsidRDefault="006D5E0C" w:rsidP="006D5E0C">
      <w:pPr>
        <w:tabs>
          <w:tab w:val="left" w:pos="0"/>
        </w:tabs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6D5E0C">
        <w:rPr>
          <w:rFonts w:ascii="Times New Roman" w:hAnsi="Times New Roman" w:cs="Times New Roman"/>
          <w:sz w:val="28"/>
          <w:szCs w:val="28"/>
        </w:rPr>
        <w:t xml:space="preserve">Стандарт осуществления </w:t>
      </w:r>
      <w:r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 «Оформление результатов контрольных мероприятий»;</w:t>
      </w:r>
    </w:p>
    <w:p w:rsidR="006D5E0C" w:rsidRPr="006D5E0C" w:rsidRDefault="006D5E0C" w:rsidP="006D5E0C">
      <w:pPr>
        <w:tabs>
          <w:tab w:val="left" w:pos="0"/>
        </w:tabs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6D5E0C">
        <w:rPr>
          <w:rFonts w:ascii="Times New Roman" w:hAnsi="Times New Roman" w:cs="Times New Roman"/>
          <w:sz w:val="28"/>
          <w:szCs w:val="28"/>
        </w:rPr>
        <w:t xml:space="preserve">Стандарт осуществления </w:t>
      </w:r>
      <w:r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 «Реализация результатов контрольных мероприятий и хранение контрольных материалов».</w:t>
      </w:r>
    </w:p>
    <w:p w:rsidR="00A945E6" w:rsidRDefault="006839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</w:t>
      </w:r>
      <w:r w:rsidR="006D5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A945E6" w:rsidRPr="006D5E0C" w:rsidRDefault="006839FC" w:rsidP="006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A945E6" w:rsidRPr="006D5E0C" w:rsidRDefault="006839FC" w:rsidP="006D5E0C">
      <w:pPr>
        <w:tabs>
          <w:tab w:val="left" w:pos="5670"/>
        </w:tabs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45E6" w:rsidRDefault="006839FC">
      <w:pPr>
        <w:tabs>
          <w:tab w:val="left" w:pos="7314"/>
        </w:tabs>
        <w:spacing w:before="72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      </w:t>
      </w:r>
      <w:r w:rsidR="006D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С.А. Штейникова</w:t>
      </w:r>
    </w:p>
    <w:p w:rsidR="007D59A8" w:rsidRDefault="007D59A8">
      <w:pPr>
        <w:tabs>
          <w:tab w:val="left" w:pos="7314"/>
        </w:tabs>
        <w:spacing w:before="72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9A8" w:rsidRDefault="007D59A8">
      <w:pPr>
        <w:tabs>
          <w:tab w:val="left" w:pos="7314"/>
        </w:tabs>
        <w:spacing w:before="72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9A8" w:rsidRPr="007D59A8" w:rsidRDefault="007D59A8" w:rsidP="007D59A8">
      <w:pPr>
        <w:tabs>
          <w:tab w:val="left" w:pos="7314"/>
        </w:tabs>
        <w:spacing w:before="720" w:after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59A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УТВЕРЖДЕН</w:t>
      </w:r>
    </w:p>
    <w:p w:rsidR="007D59A8" w:rsidRPr="007D59A8" w:rsidRDefault="007D59A8" w:rsidP="007D59A8">
      <w:pPr>
        <w:tabs>
          <w:tab w:val="left" w:pos="73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59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Приказом начальника </w:t>
      </w:r>
    </w:p>
    <w:p w:rsidR="007D59A8" w:rsidRPr="007D59A8" w:rsidRDefault="007D59A8" w:rsidP="007D59A8">
      <w:pPr>
        <w:tabs>
          <w:tab w:val="left" w:pos="73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59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Финансового управления </w:t>
      </w:r>
    </w:p>
    <w:p w:rsidR="007D59A8" w:rsidRPr="007D59A8" w:rsidRDefault="007D59A8" w:rsidP="007D59A8">
      <w:pPr>
        <w:tabs>
          <w:tab w:val="left" w:pos="73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59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Юрлинского </w:t>
      </w:r>
    </w:p>
    <w:p w:rsidR="007D59A8" w:rsidRPr="007D59A8" w:rsidRDefault="007D59A8" w:rsidP="007D59A8">
      <w:pPr>
        <w:tabs>
          <w:tab w:val="left" w:pos="73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59A8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района</w:t>
      </w:r>
    </w:p>
    <w:p w:rsidR="007D59A8" w:rsidRPr="007D59A8" w:rsidRDefault="007D59A8" w:rsidP="007D59A8">
      <w:pPr>
        <w:tabs>
          <w:tab w:val="left" w:pos="73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59A8">
        <w:rPr>
          <w:rFonts w:ascii="Times New Roman" w:eastAsia="Times New Roman" w:hAnsi="Times New Roman" w:cs="Times New Roman"/>
          <w:sz w:val="24"/>
          <w:szCs w:val="28"/>
          <w:lang w:eastAsia="ru-RU"/>
        </w:rPr>
        <w:t>от __________ № ___</w:t>
      </w:r>
    </w:p>
    <w:p w:rsidR="007D59A8" w:rsidRDefault="007D59A8" w:rsidP="007D59A8">
      <w:pPr>
        <w:tabs>
          <w:tab w:val="left" w:pos="73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9A8" w:rsidRDefault="007D59A8" w:rsidP="007D59A8">
      <w:pPr>
        <w:tabs>
          <w:tab w:val="left" w:pos="7314"/>
        </w:tabs>
        <w:spacing w:after="0" w:line="240" w:lineRule="auto"/>
        <w:jc w:val="center"/>
      </w:pPr>
    </w:p>
    <w:p w:rsidR="00A945E6" w:rsidRDefault="007D59A8" w:rsidP="007D5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5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СТАНДАРТ</w:t>
      </w:r>
    </w:p>
    <w:p w:rsidR="007D59A8" w:rsidRDefault="007D59A8" w:rsidP="007D5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осуществления внутреннего муниципального финансового контроля</w:t>
      </w:r>
    </w:p>
    <w:p w:rsidR="007D59A8" w:rsidRDefault="007D59A8" w:rsidP="007D5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«Организация планирования контрольной деятельности»</w:t>
      </w:r>
    </w:p>
    <w:p w:rsidR="007D59A8" w:rsidRDefault="007D59A8" w:rsidP="007D5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59A8" w:rsidRDefault="007D59A8" w:rsidP="007D59A8">
      <w:pPr>
        <w:pStyle w:val="ab"/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настоящего Стандарта является установление общих принципов, правил и процедур организации контрольной деятельности Финансового управления Юрлинского муниципального района в рамках осуществления полномочий по внутреннему финансовому контролю, а также контроля качества контрольной деятельности.</w:t>
      </w:r>
    </w:p>
    <w:p w:rsidR="007D59A8" w:rsidRDefault="002F6777" w:rsidP="007D59A8">
      <w:pPr>
        <w:pStyle w:val="ab"/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Контрольная деятельность подразделяется на плановую и внеплановую и осуществляется путем проведения контрольных мероприятий.</w:t>
      </w:r>
      <w:proofErr w:type="gramEnd"/>
    </w:p>
    <w:p w:rsidR="002F6777" w:rsidRDefault="00F40829" w:rsidP="00F40829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Планирование контрольной деятельности осуществляется в целях эффективной организации осуществления внутреннего муниципального финансового контроля.</w:t>
      </w:r>
    </w:p>
    <w:p w:rsidR="00F40829" w:rsidRDefault="00F40829" w:rsidP="00F40829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Задачами настоящего </w:t>
      </w:r>
      <w:r w:rsidR="00B729A3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тандарта в части планирования контрольной деятельности являются:</w:t>
      </w:r>
    </w:p>
    <w:p w:rsidR="00F40829" w:rsidRDefault="002A57A8" w:rsidP="002A57A8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определение целей, задач и принципов планирования контрольной деятельности;</w:t>
      </w:r>
    </w:p>
    <w:p w:rsidR="002A57A8" w:rsidRDefault="002A57A8" w:rsidP="002A57A8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Плана контрольной деятельности (далее – План);</w:t>
      </w:r>
    </w:p>
    <w:p w:rsidR="002A57A8" w:rsidRDefault="002A57A8" w:rsidP="002A57A8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определение требований к форме, структуре и содержанию Плана;</w:t>
      </w:r>
    </w:p>
    <w:p w:rsidR="002A57A8" w:rsidRDefault="002A57A8" w:rsidP="002A57A8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установление порядка корректировки Плана.</w:t>
      </w:r>
    </w:p>
    <w:p w:rsidR="002A57A8" w:rsidRDefault="002A57A8" w:rsidP="002A57A8">
      <w:pPr>
        <w:pStyle w:val="ab"/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Планирование основывается на системном подходе в соответствии со следующими принципами:  </w:t>
      </w:r>
    </w:p>
    <w:p w:rsidR="002A57A8" w:rsidRDefault="002A57A8" w:rsidP="002A57A8">
      <w:pPr>
        <w:pStyle w:val="ab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непрерывность планирования;</w:t>
      </w:r>
    </w:p>
    <w:p w:rsidR="002A57A8" w:rsidRDefault="002A57A8" w:rsidP="002A57A8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комплексность планирования (охват планированием всех законодательно установленных задач, видов и направлений контрольной деятельности Финансового управления);</w:t>
      </w:r>
    </w:p>
    <w:p w:rsidR="002A57A8" w:rsidRDefault="002A57A8" w:rsidP="002A57A8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направленность контроля на предотвращение нарушений в сфере бюджетных правоотношений и в сфере закупок, а также на разъяснение содержания обязательных требований, подлежащих соблюдению;</w:t>
      </w:r>
    </w:p>
    <w:p w:rsidR="002A57A8" w:rsidRDefault="002A57A8" w:rsidP="001B5CCE">
      <w:pPr>
        <w:pStyle w:val="ab"/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формируется контрольно-ревизионным отделом Финансового управления</w:t>
      </w:r>
      <w:r w:rsidR="001B5C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</w:t>
      </w:r>
      <w:r w:rsidR="001B5CC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B5C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отдел). </w:t>
      </w:r>
    </w:p>
    <w:p w:rsidR="002A57A8" w:rsidRDefault="001B5CCE" w:rsidP="001B5CCE">
      <w:pPr>
        <w:pStyle w:val="ab"/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Планирование контрольных мероприятий осуществляется с учетом следующих критериев:</w:t>
      </w:r>
    </w:p>
    <w:p w:rsidR="001B5CCE" w:rsidRDefault="001B5CCE" w:rsidP="001B5CCE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существенность и значимость мероприятий, осуществляемых объектами контроля, в отношении которых предполагается проведение контрольного мероприятия;</w:t>
      </w:r>
    </w:p>
    <w:p w:rsidR="001B5CCE" w:rsidRDefault="001B5CCE" w:rsidP="001B5CCE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оценка состояния внутреннего финансового контроля и внутреннего финансового аудита в отношении объекта контроля, полученная в результате проведения Финансовым управлением анализа осуществления главными администраторами бюджетных средств, не являющимися органами, указанными в пункте 2 статьи 265 Бюджетного кодекса Российской Федерации, внутреннего финансового контроля и внутреннего финансового аудита;</w:t>
      </w:r>
      <w:proofErr w:type="gramEnd"/>
    </w:p>
    <w:p w:rsidR="001B5CCE" w:rsidRDefault="001B5CCE" w:rsidP="001B5CCE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 о наличии рисков в деятельности объекта контроля, которые потенциально могут приводить к негативным результатам;</w:t>
      </w:r>
    </w:p>
    <w:p w:rsidR="001B5CCE" w:rsidRDefault="001B5CCE" w:rsidP="001B5CCE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бюджетных средств, доведенных до объектов контроля;</w:t>
      </w:r>
    </w:p>
    <w:p w:rsidR="004D5262" w:rsidRDefault="004D5262" w:rsidP="001B5CCE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сроки и результаты проведения предыдущих контрольных мероприятий в отношении объектов контроля;</w:t>
      </w:r>
    </w:p>
    <w:p w:rsidR="004D5262" w:rsidRDefault="004D5262" w:rsidP="001B5CCE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информация, поступившая от структурных подразделений Финансового управления, органов местного самоуправления Юрлинского муниципального района;</w:t>
      </w:r>
    </w:p>
    <w:p w:rsidR="004D5262" w:rsidRDefault="004D5262" w:rsidP="001B5CCE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информация, выявленная по результатам анализа данных официального сайта единой информационной системы в сфере закупок.</w:t>
      </w:r>
    </w:p>
    <w:p w:rsidR="001B5CCE" w:rsidRDefault="00DE4940" w:rsidP="00DE4940">
      <w:pPr>
        <w:pStyle w:val="ab"/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Плана включает осуществление следующих действий:</w:t>
      </w:r>
      <w:r w:rsidR="001B5C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E4940" w:rsidRDefault="00DE4940" w:rsidP="00DE4940">
      <w:pPr>
        <w:pStyle w:val="ab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подготовка предложений в проект Плана;</w:t>
      </w:r>
    </w:p>
    <w:p w:rsidR="00DE4940" w:rsidRDefault="00DE4940" w:rsidP="00DE4940">
      <w:pPr>
        <w:pStyle w:val="ab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составление проекта Плана;</w:t>
      </w:r>
    </w:p>
    <w:p w:rsidR="00DE4940" w:rsidRDefault="00DE4940" w:rsidP="00DE4940">
      <w:pPr>
        <w:pStyle w:val="ab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согласование проекта и утверждение Плана;</w:t>
      </w:r>
    </w:p>
    <w:p w:rsidR="00DE4940" w:rsidRDefault="005C735A" w:rsidP="00DE4940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Периодичность составления плана – годовая.</w:t>
      </w:r>
    </w:p>
    <w:p w:rsidR="005C735A" w:rsidRDefault="005C735A" w:rsidP="00DE4940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План имеет табличную форму.</w:t>
      </w:r>
    </w:p>
    <w:p w:rsidR="005C735A" w:rsidRDefault="005C735A" w:rsidP="005C735A">
      <w:pPr>
        <w:pStyle w:val="ab"/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Плане по каждому контрактному мероприятию устанавливается объект контроля, проверяемый период, тема контрольного мероприятия, месяц проведения контрольного мероприятия.</w:t>
      </w:r>
    </w:p>
    <w:p w:rsidR="005C735A" w:rsidRDefault="005C735A" w:rsidP="005C735A">
      <w:pPr>
        <w:pStyle w:val="ab"/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планируемого контрольного мероприятия должно иметь четкую, однозначную формулировку его предмета, который обязан соответствовать задачам и функциям Финансового управления в сфере осуществления внутреннего муниципального финансового контроля.</w:t>
      </w:r>
    </w:p>
    <w:p w:rsidR="005C735A" w:rsidRDefault="005C735A" w:rsidP="005C735A">
      <w:pPr>
        <w:pStyle w:val="ab"/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утвержденный План вносятся изменения в случае реорганизации, создания новых, ликвидации действующих объектов контроля, технической ошибки, а также необходимости проведения внеплановых контрольных мероприятий.</w:t>
      </w:r>
    </w:p>
    <w:p w:rsidR="005C735A" w:rsidRDefault="005C735A" w:rsidP="005C735A">
      <w:pPr>
        <w:pStyle w:val="ab"/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План, изменения в План размещаются на официальном сайте Юрлинского муниципального района.</w:t>
      </w:r>
    </w:p>
    <w:p w:rsidR="002A57A8" w:rsidRPr="002F6777" w:rsidRDefault="002A57A8" w:rsidP="00F40829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45E6" w:rsidRDefault="00A945E6"/>
    <w:p w:rsidR="00B729A3" w:rsidRDefault="00B729A3"/>
    <w:p w:rsidR="00B729A3" w:rsidRDefault="00B729A3"/>
    <w:p w:rsidR="00B729A3" w:rsidRDefault="00B729A3"/>
    <w:p w:rsidR="00B729A3" w:rsidRDefault="00B729A3"/>
    <w:p w:rsidR="00B729A3" w:rsidRDefault="00B729A3"/>
    <w:p w:rsidR="00B729A3" w:rsidRPr="007D59A8" w:rsidRDefault="00B729A3" w:rsidP="00B729A3">
      <w:pPr>
        <w:tabs>
          <w:tab w:val="left" w:pos="7314"/>
        </w:tabs>
        <w:spacing w:before="720" w:after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59A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УТВЕРЖДЕН</w:t>
      </w:r>
    </w:p>
    <w:p w:rsidR="00B729A3" w:rsidRPr="007D59A8" w:rsidRDefault="00B729A3" w:rsidP="00B729A3">
      <w:pPr>
        <w:tabs>
          <w:tab w:val="left" w:pos="73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59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Приказом начальника </w:t>
      </w:r>
    </w:p>
    <w:p w:rsidR="00B729A3" w:rsidRPr="007D59A8" w:rsidRDefault="00B729A3" w:rsidP="00B729A3">
      <w:pPr>
        <w:tabs>
          <w:tab w:val="left" w:pos="73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59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Финансового управления </w:t>
      </w:r>
    </w:p>
    <w:p w:rsidR="00B729A3" w:rsidRPr="007D59A8" w:rsidRDefault="00B729A3" w:rsidP="00B729A3">
      <w:pPr>
        <w:tabs>
          <w:tab w:val="left" w:pos="73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59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Юрлинского </w:t>
      </w:r>
    </w:p>
    <w:p w:rsidR="00B729A3" w:rsidRPr="007D59A8" w:rsidRDefault="00B729A3" w:rsidP="00B729A3">
      <w:pPr>
        <w:tabs>
          <w:tab w:val="left" w:pos="73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59A8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района</w:t>
      </w:r>
    </w:p>
    <w:p w:rsidR="00B729A3" w:rsidRPr="007D59A8" w:rsidRDefault="00B729A3" w:rsidP="00B729A3">
      <w:pPr>
        <w:tabs>
          <w:tab w:val="left" w:pos="73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59A8">
        <w:rPr>
          <w:rFonts w:ascii="Times New Roman" w:eastAsia="Times New Roman" w:hAnsi="Times New Roman" w:cs="Times New Roman"/>
          <w:sz w:val="24"/>
          <w:szCs w:val="28"/>
          <w:lang w:eastAsia="ru-RU"/>
        </w:rPr>
        <w:t>от __________ № ___</w:t>
      </w:r>
    </w:p>
    <w:p w:rsidR="00B729A3" w:rsidRDefault="00B729A3" w:rsidP="00B729A3">
      <w:pPr>
        <w:tabs>
          <w:tab w:val="left" w:pos="73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9A3" w:rsidRDefault="00B729A3" w:rsidP="00B729A3">
      <w:pPr>
        <w:tabs>
          <w:tab w:val="left" w:pos="7314"/>
        </w:tabs>
        <w:spacing w:after="0" w:line="240" w:lineRule="auto"/>
        <w:jc w:val="center"/>
      </w:pPr>
    </w:p>
    <w:p w:rsidR="00B729A3" w:rsidRDefault="00B729A3" w:rsidP="00B72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5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СТАНДАРТ</w:t>
      </w:r>
    </w:p>
    <w:p w:rsidR="00B729A3" w:rsidRDefault="00B729A3" w:rsidP="00B72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осуществления внутреннего муниципального финансового контроля</w:t>
      </w:r>
    </w:p>
    <w:p w:rsidR="00B729A3" w:rsidRDefault="00B729A3" w:rsidP="00B72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«Проведение контрольных мероприятий»</w:t>
      </w:r>
    </w:p>
    <w:p w:rsidR="00B729A3" w:rsidRDefault="00B729A3" w:rsidP="00B72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729A3" w:rsidRDefault="00B729A3" w:rsidP="00B72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729A3" w:rsidRDefault="00B729A3" w:rsidP="00B729A3">
      <w:pPr>
        <w:pStyle w:val="ab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настоящего Стандарта является установление правил и процедур проведения контрольных мероприятий.</w:t>
      </w:r>
    </w:p>
    <w:p w:rsidR="00B729A3" w:rsidRDefault="00B729A3" w:rsidP="00B729A3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Задачами настоящего Стандарта в части планирования контрольной деятельности являются:</w:t>
      </w:r>
    </w:p>
    <w:p w:rsidR="00B729A3" w:rsidRDefault="00B729A3" w:rsidP="00B729A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определение </w:t>
      </w:r>
      <w:r w:rsidR="009A230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контрольн</w:t>
      </w:r>
      <w:r w:rsidR="009A230F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A230F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729A3" w:rsidRDefault="00B729A3" w:rsidP="009A230F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определение </w:t>
      </w:r>
      <w:r w:rsidR="009A230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общих правил и процедур проведения контрольного мероприятия.</w:t>
      </w:r>
    </w:p>
    <w:p w:rsidR="00B729A3" w:rsidRDefault="000B6404" w:rsidP="004C4E7E">
      <w:pPr>
        <w:pStyle w:val="ab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Контрольное мероприятие – это организационная форма осуществления контрольной деятельности, посредством которой обеспечивается реализация задач, функций и полномочий Финансового управления в сфере внутреннего муниципального финансового контроля.</w:t>
      </w:r>
    </w:p>
    <w:p w:rsidR="00B729A3" w:rsidRDefault="004C4E7E" w:rsidP="00B729A3">
      <w:pPr>
        <w:pStyle w:val="ab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Предметом контрольного мероприятия является совершенные объектами контроля хозяйственные и финансовые операции.</w:t>
      </w:r>
    </w:p>
    <w:p w:rsidR="004C4E7E" w:rsidRDefault="004C4E7E" w:rsidP="004C4E7E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 контрольного мероприятия отражается в теме контрольного мероприятия.</w:t>
      </w:r>
    </w:p>
    <w:p w:rsidR="00B729A3" w:rsidRDefault="009E2D15" w:rsidP="009E2D15">
      <w:pPr>
        <w:pStyle w:val="ab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назначения контрольного мероприятия осуществляется предварительное изучение деятельности объекта контроля, по результатам которого составляется перечень основных вопросов, подлежащих изучению в ходе проведения контрольного мероприятия. </w:t>
      </w:r>
    </w:p>
    <w:p w:rsidR="001B1789" w:rsidRDefault="009E2D15" w:rsidP="009E2D15">
      <w:pPr>
        <w:pStyle w:val="ab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контрольном мероприятии не имеют права принимать участие должностные лица Финансового управления, состоящие в родственной связи с руководством объекта контроля. Запрещается привлекать к участию в контрольном мероприятии должностное лицо Финансового управления, если оно в проверяемом периоде являлось сотрудником объекта контроля. </w:t>
      </w:r>
    </w:p>
    <w:p w:rsidR="00B729A3" w:rsidRDefault="001B1789" w:rsidP="001B1789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если в рамках контрольного мероприятия планируется проверка сведений, составляющих государственную тайну, в данном контрольном мероприятии должны принимать участие должностные лица Финансового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имеющие оформленный в установленном порядке допуск к государственной тайне.  </w:t>
      </w:r>
      <w:r w:rsidR="009E2D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7E7259" w:rsidRDefault="009E2D15" w:rsidP="00B729A3">
      <w:pPr>
        <w:pStyle w:val="ab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Проведение контрольных мероприятий осуществляется в соответствии с приказом Финансового управления либо поручением начальника Финансового управления на проведение проверки </w:t>
      </w:r>
      <w:r w:rsidR="007E7259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обоснования начальной (максимальной) цены контракта.</w:t>
      </w:r>
    </w:p>
    <w:p w:rsidR="00B729A3" w:rsidRDefault="007E7259" w:rsidP="00B729A3">
      <w:pPr>
        <w:pStyle w:val="ab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Непосредственное руководство проведением контрольного мероприятия и координацию действия участников проверочной (ревизионной) группы на объекте контроля осуществляет руководитель </w:t>
      </w:r>
      <w:r w:rsidR="006B48A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367A53">
        <w:rPr>
          <w:rFonts w:ascii="Times New Roman" w:eastAsia="Times New Roman" w:hAnsi="Times New Roman" w:cs="Times New Roman"/>
          <w:sz w:val="28"/>
          <w:szCs w:val="24"/>
          <w:lang w:eastAsia="ru-RU"/>
        </w:rPr>
        <w:t>тдела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E7259" w:rsidRDefault="008947F6" w:rsidP="00B729A3">
      <w:pPr>
        <w:pStyle w:val="ab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контрольного мероприятия состоит в осуществлении контрольных действий, направленных на сбор и анализ фактических данных и информации, необходимых для формирования доказательств в соответствии с темой контрольного мероприятия.</w:t>
      </w:r>
    </w:p>
    <w:p w:rsidR="008947F6" w:rsidRDefault="008947F6" w:rsidP="00B729A3">
      <w:pPr>
        <w:pStyle w:val="ab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Контрольные действия могут проводиться сплошным или выборочным способом.</w:t>
      </w:r>
    </w:p>
    <w:p w:rsidR="00736CAA" w:rsidRDefault="008947F6" w:rsidP="008947F6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Сплошной способ заключается в проведении контрольного действия в отношении всей совокупности </w:t>
      </w:r>
      <w:r w:rsidR="00736C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финансовых и хозяйственных операций, действий, направленных на осуществление закупок товаров, работ, услуг для нужд Юрлинского муниципального района, относящихся к одному вопросу контрольного мероприятия. </w:t>
      </w:r>
    </w:p>
    <w:p w:rsidR="00736CAA" w:rsidRDefault="00736CAA" w:rsidP="008947F6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Выборочный способ заключается в проведении контрольного действия в отношении части финансовых и хозяйственных операций, действий, направленных на осуществление закупок товаров, работ, услуг для нужд Юрлинского муниципального района, относящихся к одному вопросу контрольного мероприятия. Объем выборки и ее состав определяются руководителем </w:t>
      </w:r>
      <w:r w:rsidR="00486354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367A53">
        <w:rPr>
          <w:rFonts w:ascii="Times New Roman" w:eastAsia="Times New Roman" w:hAnsi="Times New Roman" w:cs="Times New Roman"/>
          <w:sz w:val="28"/>
          <w:szCs w:val="24"/>
          <w:lang w:eastAsia="ru-RU"/>
        </w:rPr>
        <w:t>тдела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таким образом, чтобы обеспечить возможность оценки всей совокупности финансовых и хозяйственных операций, действий, направленных на осуществление закупок товаров, работ, услуг для нужд Юрлинского муниципального района, по изучаемому вопросу. </w:t>
      </w:r>
    </w:p>
    <w:p w:rsidR="0078280E" w:rsidRDefault="00736CAA" w:rsidP="008947F6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об использовании сплошного или выборочного способа проведения контрольных действий по каждому вопросу контрольного мероприятия </w:t>
      </w:r>
      <w:r w:rsidR="0048635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принимает руководитель о</w:t>
      </w:r>
      <w:r w:rsidR="00367A53">
        <w:rPr>
          <w:rFonts w:ascii="Times New Roman" w:eastAsia="Times New Roman" w:hAnsi="Times New Roman" w:cs="Times New Roman"/>
          <w:sz w:val="28"/>
          <w:szCs w:val="24"/>
          <w:lang w:eastAsia="ru-RU"/>
        </w:rPr>
        <w:t>тдела</w:t>
      </w:r>
      <w:r w:rsidR="0078280E">
        <w:rPr>
          <w:rFonts w:ascii="Times New Roman" w:eastAsia="Times New Roman" w:hAnsi="Times New Roman" w:cs="Times New Roman"/>
          <w:sz w:val="28"/>
          <w:szCs w:val="24"/>
          <w:lang w:eastAsia="ru-RU"/>
        </w:rPr>
        <w:t>, исходя из содержания вопроса контрольного мероприятия, объема финансовых и хозяйственных операций, относящихся к этому вопросу, состояния бухгалтерского (бюджетного) учета на объекте контроля, срока контрольного мероприятия.</w:t>
      </w:r>
    </w:p>
    <w:p w:rsidR="003036D4" w:rsidRDefault="0078280E" w:rsidP="0078280E">
      <w:pPr>
        <w:pStyle w:val="ab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Должностные лица Финансового управления не вправе вмешиваться в оперативно-хозяйственную деятельность объекта контроля, обязаны соблюдать конфиденциальность в отношении полученной от объекта контроля информации, а также в отношении ставших известными сведений, </w:t>
      </w:r>
      <w:r w:rsidR="003036D4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составляющих государственную и иную охраняемую законом тайну.</w:t>
      </w:r>
    </w:p>
    <w:p w:rsidR="003036D4" w:rsidRDefault="003036D4" w:rsidP="0078280E">
      <w:pPr>
        <w:pStyle w:val="ab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возникновения в ходе контрольного мероприятия конфликтных ситуаций должностные лица Финансового управления должны в устной или письменной форме изложить руководителю </w:t>
      </w:r>
      <w:r w:rsidR="00367A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суть данной ситуации.</w:t>
      </w:r>
    </w:p>
    <w:p w:rsidR="003036D4" w:rsidRDefault="003036D4" w:rsidP="0078280E">
      <w:pPr>
        <w:pStyle w:val="ab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ходе проведения контрольного мероприятия формируется рабочая документация в целях:</w:t>
      </w:r>
    </w:p>
    <w:p w:rsidR="003036D4" w:rsidRDefault="003036D4" w:rsidP="003036D4">
      <w:pPr>
        <w:pStyle w:val="ab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формирования доказательств в ходе контрольного мероприятия;</w:t>
      </w:r>
    </w:p>
    <w:p w:rsidR="003036D4" w:rsidRDefault="003036D4" w:rsidP="003036D4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подтверждения результатов контрольного мероприятия, в том числе фактов нарушений и недостатков, выявленных в ходе контрольного мероприятия;</w:t>
      </w:r>
    </w:p>
    <w:p w:rsidR="003036D4" w:rsidRDefault="003036D4" w:rsidP="003036D4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обеспечения качества и контроля качества контрольного мероприятия.</w:t>
      </w:r>
    </w:p>
    <w:p w:rsidR="004339FC" w:rsidRDefault="003036D4" w:rsidP="003036D4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 рабочей документации относятся документы (их копии) и иные материалы, полученные от должностных лиц объекта контроля, других органов и организаций по запросам Финансового управления, а также документы (справки, расчеты, и т.п.) подготовленные должностными лицами Финансового управления самостоятельно на основе </w:t>
      </w:r>
      <w:r w:rsidR="004339F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собранных фактических данных и информации.</w:t>
      </w:r>
    </w:p>
    <w:p w:rsidR="00C55B03" w:rsidRDefault="00C55B03" w:rsidP="00C55B03">
      <w:pPr>
        <w:pStyle w:val="ab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деятельности объекта контроля, а также обосновывают выводы и предложения (рекомендации) по результатам контрольного мероприятия.</w:t>
      </w:r>
    </w:p>
    <w:p w:rsidR="00C55B03" w:rsidRDefault="00C55B03" w:rsidP="00C55B03">
      <w:pPr>
        <w:pStyle w:val="ab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 доказательствам относятся:</w:t>
      </w:r>
    </w:p>
    <w:p w:rsidR="00C55B03" w:rsidRDefault="00C55B03" w:rsidP="00C55B03">
      <w:pPr>
        <w:pStyle w:val="ab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копии документов, представленных объектом контроля;</w:t>
      </w:r>
    </w:p>
    <w:p w:rsidR="00C55B03" w:rsidRDefault="00C55B03" w:rsidP="00C55B03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подтверждающие документы, представленные третьей стороной, в том числе в ходе встречных проверок;</w:t>
      </w:r>
    </w:p>
    <w:p w:rsidR="00C55B03" w:rsidRDefault="00C55B03" w:rsidP="00C55B03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статистические данные, сравнения, результаты анализа, расчеты и другие материалы;</w:t>
      </w:r>
    </w:p>
    <w:p w:rsidR="003036D4" w:rsidRDefault="00C55B03" w:rsidP="00C55B03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фото- и видеоматериалы, снимки экрана (скриншоты) с изображением страниц сайтов в информационно-телекоммуникационной сети Интернет;</w:t>
      </w:r>
    </w:p>
    <w:p w:rsidR="00C55B03" w:rsidRDefault="00C66EC5" w:rsidP="00C55B03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прочая информация, полученная в ходе проведения контрольного мероприятия.</w:t>
      </w:r>
    </w:p>
    <w:p w:rsidR="00C66EC5" w:rsidRDefault="008E2B02" w:rsidP="008E2B02">
      <w:pPr>
        <w:pStyle w:val="ab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Доказательства и иные сведения, полученные в ходе проведения контрольного мероприятия, соответствующим образом фиксируются в рабочей документации и приобщаются к материалам контрольного мероприятия.</w:t>
      </w:r>
    </w:p>
    <w:p w:rsidR="008E2B02" w:rsidRDefault="003E5522" w:rsidP="008E2B02">
      <w:pPr>
        <w:pStyle w:val="ab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Оформление документов, содержащих сведения, составляющие государственную тайну, осуществляется в соответствии с требованиями законодательства Российской Федерации о государственной тайне.</w:t>
      </w:r>
    </w:p>
    <w:p w:rsidR="003E5522" w:rsidRDefault="003E5522" w:rsidP="003E5522">
      <w:pPr>
        <w:pStyle w:val="ab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5522" w:rsidRDefault="003E5522" w:rsidP="003E5522">
      <w:pPr>
        <w:pStyle w:val="ab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5522" w:rsidRDefault="003E5522" w:rsidP="003E5522">
      <w:pPr>
        <w:pStyle w:val="ab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5522" w:rsidRDefault="003E5522" w:rsidP="003E5522">
      <w:pPr>
        <w:pStyle w:val="ab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5522" w:rsidRDefault="003E5522" w:rsidP="003E5522">
      <w:pPr>
        <w:pStyle w:val="ab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5522" w:rsidRDefault="003E5522" w:rsidP="003E5522">
      <w:pPr>
        <w:pStyle w:val="ab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5522" w:rsidRDefault="003E5522" w:rsidP="003E5522">
      <w:pPr>
        <w:pStyle w:val="ab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5522" w:rsidRDefault="003E5522" w:rsidP="003E5522">
      <w:pPr>
        <w:pStyle w:val="ab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5522" w:rsidRDefault="003E5522" w:rsidP="003E5522">
      <w:pPr>
        <w:pStyle w:val="ab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5522" w:rsidRDefault="003E5522" w:rsidP="003E5522">
      <w:pPr>
        <w:pStyle w:val="ab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5522" w:rsidRDefault="003E5522" w:rsidP="003E5522">
      <w:pPr>
        <w:pStyle w:val="ab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5522" w:rsidRDefault="003E5522" w:rsidP="003E5522">
      <w:pPr>
        <w:pStyle w:val="ab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5522" w:rsidRDefault="003E5522" w:rsidP="003E5522">
      <w:pPr>
        <w:pStyle w:val="ab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5522" w:rsidRDefault="003E5522" w:rsidP="003E5522">
      <w:pPr>
        <w:pStyle w:val="ab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5522" w:rsidRDefault="003E5522" w:rsidP="003E5522">
      <w:pPr>
        <w:pStyle w:val="ab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5522" w:rsidRDefault="003E5522" w:rsidP="003E5522">
      <w:pPr>
        <w:pStyle w:val="ab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5522" w:rsidRDefault="003E5522" w:rsidP="003E5522">
      <w:pPr>
        <w:pStyle w:val="ab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5522" w:rsidRPr="001B1789" w:rsidRDefault="003E5522" w:rsidP="001B1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4F34" w:rsidRPr="007D59A8" w:rsidRDefault="008D4F34" w:rsidP="008D4F34">
      <w:pPr>
        <w:tabs>
          <w:tab w:val="left" w:pos="7314"/>
        </w:tabs>
        <w:spacing w:before="720" w:after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59A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УТВЕРЖДЕН</w:t>
      </w:r>
    </w:p>
    <w:p w:rsidR="008D4F34" w:rsidRPr="007D59A8" w:rsidRDefault="008D4F34" w:rsidP="008D4F34">
      <w:pPr>
        <w:tabs>
          <w:tab w:val="left" w:pos="73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59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Приказом начальника </w:t>
      </w:r>
    </w:p>
    <w:p w:rsidR="008D4F34" w:rsidRPr="007D59A8" w:rsidRDefault="008D4F34" w:rsidP="008D4F34">
      <w:pPr>
        <w:tabs>
          <w:tab w:val="left" w:pos="73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59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Финансового управления </w:t>
      </w:r>
    </w:p>
    <w:p w:rsidR="008D4F34" w:rsidRPr="007D59A8" w:rsidRDefault="008D4F34" w:rsidP="008D4F34">
      <w:pPr>
        <w:tabs>
          <w:tab w:val="left" w:pos="73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59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Юрлинского </w:t>
      </w:r>
    </w:p>
    <w:p w:rsidR="008D4F34" w:rsidRPr="007D59A8" w:rsidRDefault="008D4F34" w:rsidP="008D4F34">
      <w:pPr>
        <w:tabs>
          <w:tab w:val="left" w:pos="73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59A8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района</w:t>
      </w:r>
    </w:p>
    <w:p w:rsidR="008D4F34" w:rsidRPr="007D59A8" w:rsidRDefault="008D4F34" w:rsidP="008D4F34">
      <w:pPr>
        <w:tabs>
          <w:tab w:val="left" w:pos="73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59A8">
        <w:rPr>
          <w:rFonts w:ascii="Times New Roman" w:eastAsia="Times New Roman" w:hAnsi="Times New Roman" w:cs="Times New Roman"/>
          <w:sz w:val="24"/>
          <w:szCs w:val="28"/>
          <w:lang w:eastAsia="ru-RU"/>
        </w:rPr>
        <w:t>от __________ № ___</w:t>
      </w:r>
    </w:p>
    <w:p w:rsidR="008D4F34" w:rsidRDefault="008D4F34" w:rsidP="008D4F34">
      <w:pPr>
        <w:tabs>
          <w:tab w:val="left" w:pos="73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F34" w:rsidRDefault="008D4F34" w:rsidP="008D4F34">
      <w:pPr>
        <w:tabs>
          <w:tab w:val="left" w:pos="7314"/>
        </w:tabs>
        <w:spacing w:after="0" w:line="240" w:lineRule="auto"/>
        <w:jc w:val="center"/>
      </w:pPr>
    </w:p>
    <w:p w:rsidR="008D4F34" w:rsidRDefault="008D4F34" w:rsidP="008D4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5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СТАНДАРТ</w:t>
      </w:r>
    </w:p>
    <w:p w:rsidR="008D4F34" w:rsidRDefault="008D4F34" w:rsidP="008D4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осуществления внутреннего муниципального финансового контроля</w:t>
      </w:r>
    </w:p>
    <w:p w:rsidR="003D3E65" w:rsidRDefault="003D3E65" w:rsidP="008D4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«Оформление результатов контрольных мероприятий»</w:t>
      </w:r>
    </w:p>
    <w:p w:rsidR="003D3E65" w:rsidRDefault="003D3E65" w:rsidP="003D3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D3E65" w:rsidRDefault="003D3E65" w:rsidP="003D3E65">
      <w:pPr>
        <w:pStyle w:val="ab"/>
        <w:numPr>
          <w:ilvl w:val="0"/>
          <w:numId w:val="9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настоящего Стандарта является установление общих правил и процедур оформления результатов контрольных мероприятий.</w:t>
      </w:r>
    </w:p>
    <w:p w:rsidR="003D3E65" w:rsidRDefault="003D3E65" w:rsidP="003D3E65">
      <w:pPr>
        <w:pStyle w:val="ab"/>
        <w:numPr>
          <w:ilvl w:val="0"/>
          <w:numId w:val="9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ревизии, проверки, камеральной проверки оформляется акт.</w:t>
      </w:r>
    </w:p>
    <w:p w:rsidR="003D3E65" w:rsidRDefault="003D3E65" w:rsidP="003D3E65">
      <w:pPr>
        <w:pStyle w:val="ab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обследования оформляются заключением.</w:t>
      </w:r>
    </w:p>
    <w:p w:rsidR="003D3E65" w:rsidRDefault="003D3E65" w:rsidP="003D3E65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проверки обоснования начальной (максимальной) цены контракта оформляются заключением.</w:t>
      </w:r>
    </w:p>
    <w:p w:rsidR="003D3E65" w:rsidRDefault="003D3E65" w:rsidP="003D3E65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Акт, заключение состоят из вводной и описательной частей.</w:t>
      </w:r>
    </w:p>
    <w:p w:rsidR="00D05E94" w:rsidRDefault="00D05E94" w:rsidP="00D05E94">
      <w:pPr>
        <w:pStyle w:val="ab"/>
        <w:spacing w:after="0" w:line="240" w:lineRule="auto"/>
        <w:ind w:left="0" w:firstLine="106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Вводная часть акта (заключения) содержит дату и место составления акта (заключения), основание проведения контрольного мероприятия, наименование объекта контроля, тему и сроки проведения контрольного мероприятия, проверяемый период, фамилию, имя, отчество, наименование должности руководителя проверочной (ревизионной) группы, условия, препятствующие проведению контрольного мероприятия, общие сведения об объекте контроля.</w:t>
      </w:r>
      <w:proofErr w:type="gramEnd"/>
    </w:p>
    <w:p w:rsidR="006151F5" w:rsidRDefault="006151F5" w:rsidP="00D05E94">
      <w:pPr>
        <w:pStyle w:val="ab"/>
        <w:spacing w:after="0" w:line="240" w:lineRule="auto"/>
        <w:ind w:left="0" w:firstLine="106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Описательная часть акта (заключения) содержит описание проведенной работы и выявленных нарушений.</w:t>
      </w:r>
    </w:p>
    <w:p w:rsidR="006151F5" w:rsidRDefault="006151F5" w:rsidP="006151F5">
      <w:pPr>
        <w:pStyle w:val="ab"/>
        <w:numPr>
          <w:ilvl w:val="0"/>
          <w:numId w:val="9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отражении в акте (заключении) нарушений необходимо указывать:</w:t>
      </w:r>
    </w:p>
    <w:p w:rsidR="006151F5" w:rsidRDefault="006151F5" w:rsidP="006151F5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нормы законов и иных нормативных правовых актов, требования которых нарушены;</w:t>
      </w:r>
    </w:p>
    <w:p w:rsidR="006151F5" w:rsidRDefault="006151F5" w:rsidP="006151F5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виды и суммы выявленных нарушений, при этом суммы указываются раздельно по годам (бюджетным периодам), видам средств (средства бюджетные и внебюджетные), а также видам объектов муниципальной собственности и формам их использования;</w:t>
      </w:r>
    </w:p>
    <w:p w:rsidR="00DA4438" w:rsidRDefault="00DA4438" w:rsidP="006151F5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причины допущенных нарушений и недостатков, их последствия;</w:t>
      </w:r>
    </w:p>
    <w:p w:rsidR="006151F5" w:rsidRDefault="00DA4438" w:rsidP="006151F5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 о принятых в период проведения контрольного мероприятия объектами контроля мерах по устранению выявленных нарушений и их результатах.</w:t>
      </w:r>
      <w:r w:rsidR="006151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A4438" w:rsidRDefault="00DA4438" w:rsidP="00DA4438">
      <w:pPr>
        <w:pStyle w:val="ab"/>
        <w:numPr>
          <w:ilvl w:val="0"/>
          <w:numId w:val="9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составлении акта (заключения) должны соблюдаться следующие требования:</w:t>
      </w:r>
    </w:p>
    <w:p w:rsidR="00DA4438" w:rsidRDefault="00DA4438" w:rsidP="00DA4438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объективность, краткость и ясность при изложении результатов контрольного мероприятия на объекте; четкость формулировок содержания выявленных нарушений и недостатков;</w:t>
      </w:r>
    </w:p>
    <w:p w:rsidR="00DA4438" w:rsidRDefault="00DA4438" w:rsidP="00DA4438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логическая и хронологическая последовательность излагаемого материала;</w:t>
      </w:r>
    </w:p>
    <w:p w:rsidR="00DA4438" w:rsidRDefault="00DA4438" w:rsidP="00DA4438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изложение фактических данных только на основе материалов соответствующих документов, проверенных должностными лицами Финансового управления при наличии исчерпывающих ссылок на них.</w:t>
      </w:r>
    </w:p>
    <w:p w:rsidR="00DA4438" w:rsidRDefault="008C259A" w:rsidP="00DA4438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акте (заключении) последовательно излагаются результаты контрольного мероприятия на объекте по всем исследованным вопросам.</w:t>
      </w:r>
    </w:p>
    <w:p w:rsidR="00B83344" w:rsidRDefault="008C259A" w:rsidP="00DA4438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если по вопросу контрольного мероприятия не выявлено нарушений и недостатков, в акте (заключении) </w:t>
      </w:r>
      <w:r w:rsidR="00B83344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делается запись: «По данному вопросу контрольного мероприятия нарушений не выявлено».</w:t>
      </w:r>
    </w:p>
    <w:p w:rsidR="00057EB2" w:rsidRDefault="00057EB2" w:rsidP="00DA4438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допускается включение в акт (заключение) различного рода предположений и сведений, не подтвержденных документально.</w:t>
      </w:r>
    </w:p>
    <w:p w:rsidR="00057EB2" w:rsidRDefault="00057EB2" w:rsidP="00057EB2">
      <w:pPr>
        <w:pStyle w:val="ab"/>
        <w:numPr>
          <w:ilvl w:val="0"/>
          <w:numId w:val="9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Квалификация выявленных нарушений осуществляется с учетом положений действующего законодательства и иных нормативных правовых актов Российской Федерации, Пермского края, Юрлинского муниципального района.</w:t>
      </w:r>
    </w:p>
    <w:p w:rsidR="007763CC" w:rsidRDefault="00057EB2" w:rsidP="00057EB2">
      <w:pPr>
        <w:pStyle w:val="ab"/>
        <w:numPr>
          <w:ilvl w:val="0"/>
          <w:numId w:val="9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Представленные объектом контроля возражения по акту (заключению) рассматриваются руководителем </w:t>
      </w:r>
      <w:r w:rsidR="00367A53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Результаты рассмотрения направляются </w:t>
      </w:r>
      <w:r w:rsidR="007763CC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начальнику Финансового управления в форме служебной записки.</w:t>
      </w:r>
    </w:p>
    <w:p w:rsidR="007763CC" w:rsidRDefault="007763CC" w:rsidP="007763CC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Возражения объекта контроля, служебная записка по результатам рассмотрения возражений прилагаются к материалам контрольного мероприятия.</w:t>
      </w:r>
    </w:p>
    <w:p w:rsidR="007763CC" w:rsidRDefault="007763CC" w:rsidP="007763CC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63CC" w:rsidRDefault="007763CC" w:rsidP="007763CC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63CC" w:rsidRDefault="007763CC" w:rsidP="007763CC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63CC" w:rsidRDefault="007763CC" w:rsidP="007763CC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63CC" w:rsidRDefault="007763CC" w:rsidP="007763CC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63CC" w:rsidRDefault="007763CC" w:rsidP="007763CC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63CC" w:rsidRDefault="007763CC" w:rsidP="007763CC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63CC" w:rsidRDefault="007763CC" w:rsidP="007763CC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63CC" w:rsidRDefault="007763CC" w:rsidP="007763CC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63CC" w:rsidRDefault="007763CC" w:rsidP="007763CC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63CC" w:rsidRDefault="007763CC" w:rsidP="007763CC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63CC" w:rsidRDefault="007763CC" w:rsidP="007763CC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63CC" w:rsidRDefault="007763CC" w:rsidP="007763CC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63CC" w:rsidRDefault="007763CC" w:rsidP="007763CC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63CC" w:rsidRDefault="007763CC" w:rsidP="007763CC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63CC" w:rsidRDefault="007763CC" w:rsidP="007763CC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63CC" w:rsidRDefault="007763CC" w:rsidP="007763CC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63CC" w:rsidRDefault="007763CC" w:rsidP="007763CC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63CC" w:rsidRDefault="007763CC" w:rsidP="007763CC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63CC" w:rsidRDefault="007763CC" w:rsidP="007763CC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63CC" w:rsidRDefault="007763CC" w:rsidP="007763CC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63CC" w:rsidRDefault="007763CC" w:rsidP="007763CC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63CC" w:rsidRDefault="007763CC" w:rsidP="007763CC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259A" w:rsidRPr="007763CC" w:rsidRDefault="007763CC" w:rsidP="00776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63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C259A" w:rsidRPr="007763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763CC" w:rsidRPr="007D59A8" w:rsidRDefault="007763CC" w:rsidP="007763CC">
      <w:pPr>
        <w:tabs>
          <w:tab w:val="left" w:pos="7314"/>
        </w:tabs>
        <w:spacing w:before="720" w:after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59A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УТВЕРЖДЕН</w:t>
      </w:r>
    </w:p>
    <w:p w:rsidR="007763CC" w:rsidRPr="007D59A8" w:rsidRDefault="007763CC" w:rsidP="007763CC">
      <w:pPr>
        <w:tabs>
          <w:tab w:val="left" w:pos="73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59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Приказом начальника </w:t>
      </w:r>
    </w:p>
    <w:p w:rsidR="007763CC" w:rsidRPr="007D59A8" w:rsidRDefault="007763CC" w:rsidP="007763CC">
      <w:pPr>
        <w:tabs>
          <w:tab w:val="left" w:pos="73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59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Финансового управления </w:t>
      </w:r>
    </w:p>
    <w:p w:rsidR="007763CC" w:rsidRPr="007D59A8" w:rsidRDefault="007763CC" w:rsidP="007763CC">
      <w:pPr>
        <w:tabs>
          <w:tab w:val="left" w:pos="73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59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Юрлинского </w:t>
      </w:r>
    </w:p>
    <w:p w:rsidR="007763CC" w:rsidRPr="007D59A8" w:rsidRDefault="007763CC" w:rsidP="007763CC">
      <w:pPr>
        <w:tabs>
          <w:tab w:val="left" w:pos="73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59A8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района</w:t>
      </w:r>
    </w:p>
    <w:p w:rsidR="007763CC" w:rsidRPr="007D59A8" w:rsidRDefault="007763CC" w:rsidP="007763CC">
      <w:pPr>
        <w:tabs>
          <w:tab w:val="left" w:pos="73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59A8">
        <w:rPr>
          <w:rFonts w:ascii="Times New Roman" w:eastAsia="Times New Roman" w:hAnsi="Times New Roman" w:cs="Times New Roman"/>
          <w:sz w:val="24"/>
          <w:szCs w:val="28"/>
          <w:lang w:eastAsia="ru-RU"/>
        </w:rPr>
        <w:t>от __________ № ___</w:t>
      </w:r>
    </w:p>
    <w:p w:rsidR="007763CC" w:rsidRDefault="007763CC" w:rsidP="007763CC">
      <w:pPr>
        <w:tabs>
          <w:tab w:val="left" w:pos="73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3CC" w:rsidRDefault="007763CC" w:rsidP="007763CC">
      <w:pPr>
        <w:tabs>
          <w:tab w:val="left" w:pos="7314"/>
        </w:tabs>
        <w:spacing w:after="0" w:line="240" w:lineRule="auto"/>
        <w:jc w:val="center"/>
      </w:pPr>
    </w:p>
    <w:p w:rsidR="007763CC" w:rsidRDefault="007763CC" w:rsidP="00776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5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СТАНДАРТ</w:t>
      </w:r>
    </w:p>
    <w:p w:rsidR="007763CC" w:rsidRDefault="007763CC" w:rsidP="00776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осуществления внутреннего муниципального финансового контроля</w:t>
      </w:r>
    </w:p>
    <w:p w:rsidR="007763CC" w:rsidRDefault="007763CC" w:rsidP="00776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«Реализация результатов контрольных мероприятий и хранение контрольных материалов» </w:t>
      </w:r>
    </w:p>
    <w:p w:rsidR="007763CC" w:rsidRDefault="007763CC" w:rsidP="00776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763CC" w:rsidRDefault="00C7152E" w:rsidP="00C7152E">
      <w:pPr>
        <w:pStyle w:val="ab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Стандарт устанавливает общие правила реализации результатов контрольных мероприятий.</w:t>
      </w:r>
    </w:p>
    <w:p w:rsidR="00C7152E" w:rsidRDefault="00C7152E" w:rsidP="00C7152E">
      <w:pPr>
        <w:pStyle w:val="ab"/>
        <w:numPr>
          <w:ilvl w:val="0"/>
          <w:numId w:val="11"/>
        </w:numPr>
        <w:spacing w:after="0" w:line="240" w:lineRule="auto"/>
        <w:ind w:hanging="49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Задачами Стандарта являются:</w:t>
      </w:r>
    </w:p>
    <w:p w:rsidR="00C7152E" w:rsidRDefault="00C7152E" w:rsidP="00C7152E">
      <w:pPr>
        <w:pStyle w:val="ab"/>
        <w:spacing w:after="0" w:line="240" w:lineRule="auto"/>
        <w:ind w:left="0" w:firstLine="106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определение механизма реализации результатов контрольных мероприятий;</w:t>
      </w:r>
    </w:p>
    <w:p w:rsidR="00C7152E" w:rsidRDefault="00C7152E" w:rsidP="00C7152E">
      <w:pPr>
        <w:pStyle w:val="ab"/>
        <w:spacing w:after="0" w:line="240" w:lineRule="auto"/>
        <w:ind w:left="0" w:firstLine="106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установление правил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реализацией результатов контрольных мероприятий.</w:t>
      </w:r>
    </w:p>
    <w:p w:rsidR="00C7152E" w:rsidRDefault="00C7152E" w:rsidP="00C7152E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 реализацией результатов контрольных мероприятий понимается:</w:t>
      </w:r>
    </w:p>
    <w:p w:rsidR="00C7152E" w:rsidRDefault="00C7152E" w:rsidP="00C7152E">
      <w:pPr>
        <w:pStyle w:val="ab"/>
        <w:spacing w:after="0" w:line="240" w:lineRule="auto"/>
        <w:ind w:left="0" w:firstLine="106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направление представлений и (или) предписаний, информационных писем, итоги их рассмотрения объектами контроля;</w:t>
      </w:r>
    </w:p>
    <w:p w:rsidR="00C7152E" w:rsidRDefault="00C7152E" w:rsidP="00C7152E">
      <w:pPr>
        <w:pStyle w:val="ab"/>
        <w:spacing w:after="0" w:line="240" w:lineRule="auto"/>
        <w:ind w:left="0" w:firstLine="106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направление уведомлений о применении бюджетных мер принуждения и использования решений об их применении;</w:t>
      </w:r>
    </w:p>
    <w:p w:rsidR="00C7152E" w:rsidRDefault="00C7152E" w:rsidP="00C7152E">
      <w:pPr>
        <w:pStyle w:val="ab"/>
        <w:spacing w:after="0" w:line="240" w:lineRule="auto"/>
        <w:ind w:left="0" w:firstLine="106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принятие решения об отсутствии оснований для направления представления, предписания и уведомления о применении бюджетных мер принуждения;</w:t>
      </w:r>
    </w:p>
    <w:p w:rsidR="00C7152E" w:rsidRDefault="00777189" w:rsidP="00C7152E">
      <w:pPr>
        <w:pStyle w:val="ab"/>
        <w:spacing w:after="0" w:line="240" w:lineRule="auto"/>
        <w:ind w:left="0" w:firstLine="106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принятие решения о необходимости назначения внеплановой выездной проверки (ревизии);</w:t>
      </w:r>
    </w:p>
    <w:p w:rsidR="00777189" w:rsidRDefault="00777189" w:rsidP="00C7152E">
      <w:pPr>
        <w:pStyle w:val="ab"/>
        <w:spacing w:after="0" w:line="240" w:lineRule="auto"/>
        <w:ind w:left="0" w:firstLine="106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рассмотрение вопроса о возбуждении дел об административных правонарушениях по результатам контрольных мероприятий;</w:t>
      </w:r>
    </w:p>
    <w:p w:rsidR="00777189" w:rsidRDefault="00777189" w:rsidP="00C7152E">
      <w:pPr>
        <w:pStyle w:val="ab"/>
        <w:spacing w:after="0" w:line="240" w:lineRule="auto"/>
        <w:ind w:left="0" w:firstLine="106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направление материалов контрольных мероприятий, по результатам которых выявлены обстоятельства и факты, свидетельствующие о признаках нарушений, относящихся к компетенции другого муниципального органа (должностного лица), для рассмотрения в порядке, установленном законодательством Российской Федерации;</w:t>
      </w:r>
    </w:p>
    <w:p w:rsidR="00777189" w:rsidRDefault="00777189" w:rsidP="00C7152E">
      <w:pPr>
        <w:pStyle w:val="ab"/>
        <w:spacing w:after="0" w:line="240" w:lineRule="auto"/>
        <w:ind w:left="0" w:firstLine="106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направление материалов контрольных мероприятий в прокуратуру Пермского края в соответствии с Указом Президента от 03 марта 1998 г. № 224 «Об обеспечении взаимодействия государственных органов в борьбе с правонарушениями в сфере экономики» и правоохранительные органы при выявлении факта совершения действия (бездействия), содержащего признаки состава преступления;</w:t>
      </w:r>
    </w:p>
    <w:p w:rsidR="00AF533D" w:rsidRDefault="00367A53" w:rsidP="00C7152E">
      <w:pPr>
        <w:pStyle w:val="ab"/>
        <w:spacing w:after="0" w:line="240" w:lineRule="auto"/>
        <w:ind w:left="0" w:firstLine="106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B47C11">
        <w:rPr>
          <w:rFonts w:ascii="Times New Roman" w:eastAsia="Times New Roman" w:hAnsi="Times New Roman" w:cs="Times New Roman"/>
          <w:sz w:val="28"/>
          <w:szCs w:val="24"/>
          <w:lang w:eastAsia="ru-RU"/>
        </w:rPr>
        <w:t>аправление Финансов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ым управлением</w:t>
      </w:r>
      <w:r w:rsidR="00B47C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суд исковых заявлений о возмещении объектом контроля ущерба, причиненного Юрлинскому муниципальному району.</w:t>
      </w:r>
    </w:p>
    <w:p w:rsidR="00AF533D" w:rsidRDefault="00AF533D" w:rsidP="00AF533D">
      <w:pPr>
        <w:pStyle w:val="ab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Целью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реализацией результатов контрольных мероприятий является полное, качественное и своевременное выполнение объектами контроля требований, предложений и рекомендаций, изложенных  в документах, направляемых Финансовым управлением.</w:t>
      </w:r>
    </w:p>
    <w:p w:rsidR="00AF533D" w:rsidRDefault="00AF533D" w:rsidP="00AF533D">
      <w:pPr>
        <w:pStyle w:val="ab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реализацией результатов контрольных мероприятий включает в себя:</w:t>
      </w:r>
    </w:p>
    <w:p w:rsidR="00AF533D" w:rsidRDefault="00AF533D" w:rsidP="00AF533D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полноты и своевременности направления представлений, предписаний, уведомлений о применении бюджетных мер принуждения;</w:t>
      </w:r>
    </w:p>
    <w:p w:rsidR="00AF533D" w:rsidRDefault="00AF533D" w:rsidP="00AF533D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 результатов исполнения представлений, предписаний на основании полученной от объекта контроля информации;</w:t>
      </w:r>
    </w:p>
    <w:p w:rsidR="00AF533D" w:rsidRDefault="00AF533D" w:rsidP="00AF533D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принятие мер в случаях неисполнения представлений, предписаний (отдельных требований (пунктов), несоблюдение сроков их исполнения;</w:t>
      </w:r>
    </w:p>
    <w:p w:rsidR="00AF533D" w:rsidRDefault="00AF533D" w:rsidP="00AF533D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снятие с контроля исполненных представлений, предписаний (отдельных требований (пунктов);</w:t>
      </w:r>
    </w:p>
    <w:p w:rsidR="009318C7" w:rsidRDefault="009318C7" w:rsidP="00AF533D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своевременным направлением протоколов об административных правонарушениях, составленных должностными лицами Финансового управления по установленным в ходе контрольных мероприятий нарушениям, для рассмотрения, мониторинг рассмотрения дел об административных правонарушениях и анализ вынесенных решений.</w:t>
      </w:r>
    </w:p>
    <w:p w:rsidR="009B4A9D" w:rsidRDefault="009B4A9D" w:rsidP="009B4A9D">
      <w:pPr>
        <w:pStyle w:val="ab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соблюдением сроков исполнения представлений, предписаний состоит в сопоставлении фактических сроков исполнения представлений, предписаний со сроками, определенными в представлениях, предписаниях.</w:t>
      </w:r>
    </w:p>
    <w:p w:rsidR="009B4A9D" w:rsidRDefault="009B4A9D" w:rsidP="009B4A9D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Фактические сроки исполнения представлений, предписаний определяются по исходящей дате документов, представленных объектами контроля в подтверждение принятых по исполнению представлений, предписаний мер.</w:t>
      </w:r>
    </w:p>
    <w:p w:rsidR="002200AF" w:rsidRDefault="002200AF" w:rsidP="002200AF">
      <w:pPr>
        <w:pStyle w:val="ab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Должностные лица, принимающие участие в контрольных мероприятиях, осуществляют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объектами контроля представлений и предписаний.</w:t>
      </w:r>
    </w:p>
    <w:p w:rsidR="00C06016" w:rsidRDefault="00C06016" w:rsidP="002200AF">
      <w:pPr>
        <w:pStyle w:val="ab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Отдельные требования (пункты) представления, предписания снимаются с контроля при условии их исполнения.</w:t>
      </w:r>
    </w:p>
    <w:p w:rsidR="00C06016" w:rsidRDefault="00C06016" w:rsidP="002200AF">
      <w:pPr>
        <w:pStyle w:val="ab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обращении руководителей объектов контроля в судебные органы об оспаривании представлений, предписаний (отдельных требований (пунктов) решение о снятии их с контроля принимается на основании вступивших в законную силу судебных актов.</w:t>
      </w:r>
      <w:proofErr w:type="gramEnd"/>
    </w:p>
    <w:p w:rsidR="00E870F9" w:rsidRDefault="00E870F9" w:rsidP="002200AF">
      <w:pPr>
        <w:pStyle w:val="ab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выполнении всех требований представление (предписание) снимается с контроля.</w:t>
      </w:r>
    </w:p>
    <w:p w:rsidR="00E870F9" w:rsidRDefault="00E870F9" w:rsidP="002200AF">
      <w:pPr>
        <w:pStyle w:val="ab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выявлении иных нарушений законодательства Финансовым управлением в адрес объекта направляются информационные письма, содержащие рекомендации по устранению выявленных нарушений в установленный срок.</w:t>
      </w:r>
    </w:p>
    <w:p w:rsidR="00E870F9" w:rsidRDefault="00E870F9" w:rsidP="002200AF">
      <w:pPr>
        <w:pStyle w:val="ab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целью предупреждения и пресечения дальнейших нарушений и недостатков информация о результатах контрольных мероприятий направляется главному распорядителю средств бюджета Юрлинского муниципального района в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ведении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которого находится объект контроля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(или) на лицевой счет которого объекту контроля необходимо осуществить возврат средств, использованных с нарушениями законодательства.</w:t>
      </w:r>
    </w:p>
    <w:p w:rsidR="0027564B" w:rsidRDefault="0027564B" w:rsidP="0027564B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информации излагаются выявленные нарушения, меры, необходимые для их устранения, а также устранение на необходимость осуществления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устранением нарушений.</w:t>
      </w:r>
    </w:p>
    <w:p w:rsidR="0027564B" w:rsidRDefault="0027564B" w:rsidP="0027564B">
      <w:pPr>
        <w:pStyle w:val="ab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Должностным лицом, ответственным за формирование материалов контрольного мероприятия и передачу их на хранение, является руководитель проверочной (ревизионной) группы.</w:t>
      </w:r>
    </w:p>
    <w:p w:rsidR="0027564B" w:rsidRDefault="0027564B" w:rsidP="0027564B">
      <w:pPr>
        <w:pStyle w:val="ab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Материалы контрольного мероприятия подшиваются в отдельное дело, которому присваивается номер в соответствии с утвержденной номенклатурой дел Финансового управления.</w:t>
      </w:r>
    </w:p>
    <w:p w:rsidR="0027564B" w:rsidRDefault="0027564B" w:rsidP="0027564B">
      <w:pPr>
        <w:pStyle w:val="ab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 по устранению выявленных нарушений и недостатков, принятию мер по недопущению подобных нарушений, возмещению причиненного ущерба и привлечению к ответственности виновных лиц подшивается в дело по мере поступления.</w:t>
      </w:r>
    </w:p>
    <w:p w:rsidR="00777189" w:rsidRDefault="006839FC" w:rsidP="0027564B">
      <w:pPr>
        <w:pStyle w:val="ab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Сформированные материалы контрольного мероприятия остаются на хранение руководителем проверочной (ревизионной) группы в отделе.</w:t>
      </w:r>
      <w:r w:rsidR="00C060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771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C7152E" w:rsidRDefault="00C7152E" w:rsidP="00C7152E">
      <w:pPr>
        <w:pStyle w:val="ab"/>
        <w:spacing w:after="0" w:line="240" w:lineRule="auto"/>
        <w:ind w:left="0" w:firstLine="106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152E" w:rsidRPr="00C7152E" w:rsidRDefault="00C7152E" w:rsidP="00C7152E">
      <w:pPr>
        <w:pStyle w:val="ab"/>
        <w:spacing w:after="0" w:line="240" w:lineRule="auto"/>
        <w:ind w:left="0" w:firstLine="106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A4438" w:rsidRDefault="00DA4438" w:rsidP="007763CC">
      <w:pPr>
        <w:pStyle w:val="ab"/>
        <w:spacing w:after="0" w:line="240" w:lineRule="auto"/>
        <w:ind w:left="0" w:firstLine="70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3E65" w:rsidRPr="003D3E65" w:rsidRDefault="00D05E94" w:rsidP="006151F5">
      <w:pPr>
        <w:pStyle w:val="ab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D3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E5522" w:rsidRDefault="003E5522" w:rsidP="008D4F34">
      <w:pPr>
        <w:pStyle w:val="ab"/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7F6" w:rsidRDefault="00736CAA" w:rsidP="003036D4">
      <w:pPr>
        <w:pStyle w:val="ab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B729A3" w:rsidRPr="002F6777" w:rsidRDefault="00B729A3" w:rsidP="00B729A3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29A3" w:rsidRDefault="00B729A3" w:rsidP="00B72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729A3" w:rsidRDefault="00B729A3" w:rsidP="00B72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729A3" w:rsidRDefault="00B729A3" w:rsidP="00B729A3">
      <w:pPr>
        <w:jc w:val="right"/>
      </w:pPr>
    </w:p>
    <w:sectPr w:rsidR="00B729A3">
      <w:pgSz w:w="11906" w:h="16838"/>
      <w:pgMar w:top="567" w:right="845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5DCE"/>
    <w:multiLevelType w:val="hybridMultilevel"/>
    <w:tmpl w:val="A446955E"/>
    <w:lvl w:ilvl="0" w:tplc="C9240D0A">
      <w:start w:val="1"/>
      <w:numFmt w:val="decimal"/>
      <w:lvlText w:val="%1."/>
      <w:lvlJc w:val="left"/>
      <w:pPr>
        <w:ind w:left="1062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15564508"/>
    <w:multiLevelType w:val="hybridMultilevel"/>
    <w:tmpl w:val="84A08678"/>
    <w:lvl w:ilvl="0" w:tplc="A4C81B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C82DDA"/>
    <w:multiLevelType w:val="hybridMultilevel"/>
    <w:tmpl w:val="64047EF4"/>
    <w:lvl w:ilvl="0" w:tplc="A4C81B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AC5784"/>
    <w:multiLevelType w:val="hybridMultilevel"/>
    <w:tmpl w:val="CB306A92"/>
    <w:lvl w:ilvl="0" w:tplc="A4C81B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F2E22B6"/>
    <w:multiLevelType w:val="hybridMultilevel"/>
    <w:tmpl w:val="6080740A"/>
    <w:lvl w:ilvl="0" w:tplc="A4C81B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F114265"/>
    <w:multiLevelType w:val="multilevel"/>
    <w:tmpl w:val="A23C6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6">
    <w:nsid w:val="3F461C7E"/>
    <w:multiLevelType w:val="multilevel"/>
    <w:tmpl w:val="A442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A5C3BB3"/>
    <w:multiLevelType w:val="hybridMultilevel"/>
    <w:tmpl w:val="64047EF4"/>
    <w:lvl w:ilvl="0" w:tplc="A4C81B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CA14AE6"/>
    <w:multiLevelType w:val="hybridMultilevel"/>
    <w:tmpl w:val="4038246E"/>
    <w:lvl w:ilvl="0" w:tplc="A4C81B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F8923D4"/>
    <w:multiLevelType w:val="hybridMultilevel"/>
    <w:tmpl w:val="5DCCEAB2"/>
    <w:lvl w:ilvl="0" w:tplc="A3E867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3BD6CB1"/>
    <w:multiLevelType w:val="hybridMultilevel"/>
    <w:tmpl w:val="A5BC9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10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E6"/>
    <w:rsid w:val="00057EB2"/>
    <w:rsid w:val="000B6404"/>
    <w:rsid w:val="001B1789"/>
    <w:rsid w:val="001B5CCE"/>
    <w:rsid w:val="002200AF"/>
    <w:rsid w:val="0027564B"/>
    <w:rsid w:val="002A57A8"/>
    <w:rsid w:val="002F6777"/>
    <w:rsid w:val="003036D4"/>
    <w:rsid w:val="00367A53"/>
    <w:rsid w:val="003D3E65"/>
    <w:rsid w:val="003E5522"/>
    <w:rsid w:val="004339FC"/>
    <w:rsid w:val="00486354"/>
    <w:rsid w:val="004C4E7E"/>
    <w:rsid w:val="004D5262"/>
    <w:rsid w:val="005B5392"/>
    <w:rsid w:val="005C735A"/>
    <w:rsid w:val="006151F5"/>
    <w:rsid w:val="006839FC"/>
    <w:rsid w:val="006B48A5"/>
    <w:rsid w:val="006D5E0C"/>
    <w:rsid w:val="00736CAA"/>
    <w:rsid w:val="007711F3"/>
    <w:rsid w:val="007763CC"/>
    <w:rsid w:val="00777189"/>
    <w:rsid w:val="0078280E"/>
    <w:rsid w:val="007D59A8"/>
    <w:rsid w:val="007E7259"/>
    <w:rsid w:val="008947F6"/>
    <w:rsid w:val="008C259A"/>
    <w:rsid w:val="008D4F34"/>
    <w:rsid w:val="008E2B02"/>
    <w:rsid w:val="009318C7"/>
    <w:rsid w:val="009A230F"/>
    <w:rsid w:val="009B4A9D"/>
    <w:rsid w:val="009E2D15"/>
    <w:rsid w:val="00A945E6"/>
    <w:rsid w:val="00AF533D"/>
    <w:rsid w:val="00B47C11"/>
    <w:rsid w:val="00B729A3"/>
    <w:rsid w:val="00B83344"/>
    <w:rsid w:val="00C06016"/>
    <w:rsid w:val="00C55B03"/>
    <w:rsid w:val="00C66EC5"/>
    <w:rsid w:val="00C7152E"/>
    <w:rsid w:val="00D05E94"/>
    <w:rsid w:val="00DA4438"/>
    <w:rsid w:val="00DE4940"/>
    <w:rsid w:val="00E865D5"/>
    <w:rsid w:val="00E870F9"/>
    <w:rsid w:val="00F40829"/>
    <w:rsid w:val="00F6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130E6"/>
    <w:rPr>
      <w:rFonts w:ascii="Segoe UI" w:hAnsi="Segoe UI" w:cs="Segoe UI"/>
      <w:sz w:val="18"/>
      <w:szCs w:val="18"/>
    </w:rPr>
  </w:style>
  <w:style w:type="character" w:customStyle="1" w:styleId="a4">
    <w:name w:val="Символ нумерации"/>
    <w:qFormat/>
    <w:rPr>
      <w:rFonts w:ascii="Times New Roman" w:hAnsi="Times New Roman"/>
      <w:sz w:val="24"/>
      <w:szCs w:val="2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1130E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D5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130E6"/>
    <w:rPr>
      <w:rFonts w:ascii="Segoe UI" w:hAnsi="Segoe UI" w:cs="Segoe UI"/>
      <w:sz w:val="18"/>
      <w:szCs w:val="18"/>
    </w:rPr>
  </w:style>
  <w:style w:type="character" w:customStyle="1" w:styleId="a4">
    <w:name w:val="Символ нумерации"/>
    <w:qFormat/>
    <w:rPr>
      <w:rFonts w:ascii="Times New Roman" w:hAnsi="Times New Roman"/>
      <w:sz w:val="24"/>
      <w:szCs w:val="2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1130E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D5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3027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ПК</Company>
  <LinksUpToDate>false</LinksUpToDate>
  <CharactersWithSpaces>20241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Гатауллина Гульназ Назифовна</dc:creator>
  <cp:lastModifiedBy>User</cp:lastModifiedBy>
  <cp:revision>2</cp:revision>
  <cp:lastPrinted>2017-12-04T14:24:00Z</cp:lastPrinted>
  <dcterms:created xsi:type="dcterms:W3CDTF">2018-01-16T11:18:00Z</dcterms:created>
  <dcterms:modified xsi:type="dcterms:W3CDTF">2018-01-16T11:18:00Z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Минфин ПК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