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4" w:rsidRPr="001B6A40" w:rsidRDefault="00A84BD4" w:rsidP="00A84BD4">
      <w:pPr>
        <w:pStyle w:val="ConsPlusNormal"/>
        <w:jc w:val="center"/>
        <w:rPr>
          <w:b/>
        </w:rPr>
      </w:pPr>
      <w:bookmarkStart w:id="0" w:name="P1765"/>
      <w:bookmarkEnd w:id="0"/>
      <w:r w:rsidRPr="001B6A40">
        <w:rPr>
          <w:b/>
        </w:rPr>
        <w:t>ГОДОВОЙ ОТЧЕТ</w:t>
      </w:r>
    </w:p>
    <w:p w:rsidR="001F1642" w:rsidRDefault="00A84BD4" w:rsidP="001F1642">
      <w:pPr>
        <w:pStyle w:val="ConsPlusNormal"/>
        <w:jc w:val="center"/>
      </w:pPr>
      <w:r>
        <w:t xml:space="preserve">о выполнении </w:t>
      </w:r>
      <w:r w:rsidRPr="001B6A40">
        <w:rPr>
          <w:b/>
        </w:rPr>
        <w:t>муницип</w:t>
      </w:r>
      <w:r w:rsidR="001F1642" w:rsidRPr="001B6A40">
        <w:rPr>
          <w:b/>
        </w:rPr>
        <w:t xml:space="preserve">альной </w:t>
      </w:r>
      <w:r w:rsidR="001B6A40" w:rsidRPr="001B6A40">
        <w:rPr>
          <w:b/>
        </w:rPr>
        <w:t xml:space="preserve">целевой </w:t>
      </w:r>
      <w:r w:rsidR="001F1642" w:rsidRPr="001B6A40">
        <w:rPr>
          <w:b/>
        </w:rPr>
        <w:t xml:space="preserve">программы </w:t>
      </w:r>
      <w:r w:rsidR="001B6A40" w:rsidRPr="001B6A40">
        <w:rPr>
          <w:b/>
        </w:rPr>
        <w:t>«Кадры на 2014-2015 годы »</w:t>
      </w:r>
      <w:r w:rsidR="001F1642">
        <w:t xml:space="preserve"> </w:t>
      </w:r>
    </w:p>
    <w:p w:rsidR="00A84BD4" w:rsidRDefault="001F1642" w:rsidP="00A84BD4">
      <w:pPr>
        <w:pStyle w:val="ConsPlusNormal"/>
        <w:jc w:val="center"/>
      </w:pPr>
      <w:proofErr w:type="spellStart"/>
      <w:r>
        <w:t>Юрлинский</w:t>
      </w:r>
      <w:proofErr w:type="spellEnd"/>
      <w:r>
        <w:t xml:space="preserve"> муниципальный район на </w:t>
      </w:r>
      <w:r w:rsidRPr="001B6A40">
        <w:rPr>
          <w:b/>
        </w:rPr>
        <w:t>01.01.201</w:t>
      </w:r>
      <w:r w:rsidR="00955D9D" w:rsidRPr="001B6A40">
        <w:rPr>
          <w:b/>
        </w:rPr>
        <w:t>5</w:t>
      </w:r>
      <w:r>
        <w:t xml:space="preserve"> год</w:t>
      </w:r>
    </w:p>
    <w:p w:rsidR="00A84BD4" w:rsidRDefault="00A84BD4" w:rsidP="00A84BD4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6F23B1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6F23B1">
            <w:pPr>
              <w:pStyle w:val="ConsPlusNormal"/>
            </w:pPr>
            <w:r>
              <w:t>Главный специалист отдела по экономическому развитию              Казакова Ольга Викторовна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02112C">
      <w:pPr>
        <w:pStyle w:val="ConsPlusNormal"/>
        <w:numPr>
          <w:ilvl w:val="0"/>
          <w:numId w:val="1"/>
        </w:numPr>
        <w:jc w:val="both"/>
      </w:pPr>
      <w:r>
        <w:t>Оценка достижения целей и задач муниципальной программы.</w:t>
      </w:r>
    </w:p>
    <w:p w:rsidR="00330BA7" w:rsidRPr="006F23B1" w:rsidRDefault="006F23B1" w:rsidP="006F23B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2014 году </w:t>
      </w:r>
      <w:r w:rsidR="0002112C" w:rsidRPr="0002112C">
        <w:rPr>
          <w:rFonts w:ascii="Times New Roman" w:hAnsi="Times New Roman"/>
          <w:sz w:val="24"/>
          <w:szCs w:val="24"/>
          <w:lang w:val="ru-RU"/>
        </w:rPr>
        <w:t>привлечено 11 квалифицированных кадров  в бюджетную сферу района и на муниципальную службу, необходимых для функционирования учреждений и оказание качественных услуг населению</w:t>
      </w:r>
      <w:r w:rsidR="0002112C">
        <w:rPr>
          <w:rFonts w:ascii="Times New Roman" w:hAnsi="Times New Roman"/>
          <w:sz w:val="24"/>
          <w:szCs w:val="24"/>
          <w:lang w:val="ru-RU"/>
        </w:rPr>
        <w:t>,</w:t>
      </w:r>
      <w:r w:rsidR="0002112C" w:rsidRPr="0002112C">
        <w:rPr>
          <w:rFonts w:ascii="Times New Roman" w:hAnsi="Times New Roman"/>
          <w:sz w:val="24"/>
          <w:szCs w:val="24"/>
          <w:lang w:val="ru-RU"/>
        </w:rPr>
        <w:t xml:space="preserve"> из них: </w:t>
      </w:r>
    </w:p>
    <w:tbl>
      <w:tblPr>
        <w:tblW w:w="14806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2"/>
        <w:gridCol w:w="7654"/>
      </w:tblGrid>
      <w:tr w:rsidR="005A478E" w:rsidRPr="00330BA7" w:rsidTr="005A478E">
        <w:trPr>
          <w:trHeight w:val="606"/>
        </w:trPr>
        <w:tc>
          <w:tcPr>
            <w:tcW w:w="7152" w:type="dxa"/>
          </w:tcPr>
          <w:p w:rsidR="005A478E" w:rsidRPr="001B6A40" w:rsidRDefault="006F23B1" w:rsidP="006F23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B6A40">
              <w:rPr>
                <w:rFonts w:ascii="Times New Roman" w:eastAsia="Times New Roman" w:hAnsi="Times New Roman"/>
                <w:lang w:val="ru-RU" w:eastAsia="ru-RU"/>
              </w:rPr>
              <w:t>7 -</w:t>
            </w:r>
            <w:r w:rsidR="005A478E" w:rsidRPr="001B6A40">
              <w:rPr>
                <w:rFonts w:ascii="Times New Roman" w:eastAsia="Times New Roman" w:hAnsi="Times New Roman"/>
                <w:lang w:val="ru-RU" w:eastAsia="ru-RU"/>
              </w:rPr>
              <w:t xml:space="preserve"> специалистов, изъявивших жить и работать  на территории района, обеспеченны благоустроенным жильем</w:t>
            </w:r>
          </w:p>
        </w:tc>
        <w:tc>
          <w:tcPr>
            <w:tcW w:w="7654" w:type="dxa"/>
          </w:tcPr>
          <w:p w:rsidR="005A478E" w:rsidRPr="001B6A40" w:rsidRDefault="006F23B1" w:rsidP="006F23B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1B6A40">
              <w:rPr>
                <w:rFonts w:ascii="Times New Roman" w:eastAsia="Times New Roman" w:hAnsi="Times New Roman"/>
                <w:lang w:val="ru-RU" w:eastAsia="ru-RU"/>
              </w:rPr>
              <w:t xml:space="preserve">6 - </w:t>
            </w:r>
            <w:r w:rsidR="005A478E" w:rsidRPr="001B6A40">
              <w:rPr>
                <w:rFonts w:ascii="Times New Roman" w:eastAsia="Times New Roman" w:hAnsi="Times New Roman"/>
                <w:lang w:val="ru-RU" w:eastAsia="ru-RU"/>
              </w:rPr>
              <w:t xml:space="preserve">специалистов </w:t>
            </w:r>
            <w:proofErr w:type="gramStart"/>
            <w:r w:rsidR="005A478E" w:rsidRPr="001B6A40">
              <w:rPr>
                <w:rFonts w:ascii="Times New Roman" w:eastAsia="Times New Roman" w:hAnsi="Times New Roman"/>
                <w:lang w:val="ru-RU" w:eastAsia="ru-RU"/>
              </w:rPr>
              <w:t>обеспеченны</w:t>
            </w:r>
            <w:proofErr w:type="gramEnd"/>
            <w:r w:rsidR="005A478E" w:rsidRPr="001B6A40">
              <w:rPr>
                <w:rFonts w:ascii="Times New Roman" w:eastAsia="Times New Roman" w:hAnsi="Times New Roman"/>
                <w:lang w:val="ru-RU" w:eastAsia="ru-RU"/>
              </w:rPr>
              <w:t xml:space="preserve"> материальной поддержкой</w:t>
            </w:r>
          </w:p>
        </w:tc>
      </w:tr>
      <w:tr w:rsidR="005A478E" w:rsidRPr="00A30052" w:rsidTr="006F23B1">
        <w:trPr>
          <w:trHeight w:val="852"/>
        </w:trPr>
        <w:tc>
          <w:tcPr>
            <w:tcW w:w="7152" w:type="dxa"/>
          </w:tcPr>
          <w:p w:rsidR="005A478E" w:rsidRPr="001B6A40" w:rsidRDefault="005A478E" w:rsidP="006F23B1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1B6A40">
              <w:rPr>
                <w:rFonts w:ascii="Times New Roman" w:hAnsi="Times New Roman"/>
                <w:lang w:val="ru-RU"/>
              </w:rPr>
              <w:t>преподаватель по классу фортепиано и хоровой дисциплины, учитель информатики, учитель иностранного языка, фельдшер, врач педиатр, врач стоматолог, ведущий специалист по дорогам</w:t>
            </w:r>
          </w:p>
        </w:tc>
        <w:tc>
          <w:tcPr>
            <w:tcW w:w="7654" w:type="dxa"/>
          </w:tcPr>
          <w:p w:rsidR="005A478E" w:rsidRPr="001B6A40" w:rsidRDefault="006F23B1" w:rsidP="006F23B1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1B6A40">
              <w:rPr>
                <w:rFonts w:ascii="Times New Roman" w:hAnsi="Times New Roman"/>
                <w:lang w:val="ru-RU"/>
              </w:rPr>
              <w:t xml:space="preserve">2 - </w:t>
            </w:r>
            <w:r w:rsidR="005A478E" w:rsidRPr="001B6A40">
              <w:rPr>
                <w:rFonts w:ascii="Times New Roman" w:hAnsi="Times New Roman"/>
                <w:lang w:val="ru-RU"/>
              </w:rPr>
              <w:t>учителя английского языка, учитель информатики, учитель физической культуры, педагог психолог, врач офтальмолог</w:t>
            </w:r>
          </w:p>
        </w:tc>
      </w:tr>
    </w:tbl>
    <w:p w:rsidR="0002112C" w:rsidRPr="0002112C" w:rsidRDefault="0002112C" w:rsidP="006F23B1">
      <w:pPr>
        <w:pStyle w:val="ConsPlusNormal"/>
        <w:jc w:val="both"/>
      </w:pPr>
    </w:p>
    <w:p w:rsidR="00A84BD4" w:rsidRDefault="00A84BD4" w:rsidP="006F23B1">
      <w:pPr>
        <w:pStyle w:val="ConsPlusNormal"/>
        <w:ind w:firstLine="540"/>
        <w:jc w:val="both"/>
      </w:pPr>
      <w:r>
        <w:t xml:space="preserve">2. Достигнутые результаты (исполнение контрольных точек), причины </w:t>
      </w:r>
      <w:proofErr w:type="gramStart"/>
      <w:r>
        <w:t>не</w:t>
      </w:r>
      <w:r w:rsidR="006F23B1">
        <w:t xml:space="preserve"> </w:t>
      </w:r>
      <w:r>
        <w:t>достижения</w:t>
      </w:r>
      <w:proofErr w:type="gramEnd"/>
      <w:r>
        <w:t xml:space="preserve"> запланированных результатов, нарушения сроков.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2410"/>
        <w:gridCol w:w="2693"/>
        <w:gridCol w:w="2126"/>
        <w:gridCol w:w="4536"/>
      </w:tblGrid>
      <w:tr w:rsidR="00A84BD4" w:rsidRPr="00A30052" w:rsidTr="006F23B1">
        <w:trPr>
          <w:trHeight w:val="630"/>
        </w:trPr>
        <w:tc>
          <w:tcPr>
            <w:tcW w:w="488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 xml:space="preserve">N </w:t>
            </w:r>
            <w:proofErr w:type="gramStart"/>
            <w:r w:rsidRPr="001B6A40">
              <w:rPr>
                <w:sz w:val="22"/>
                <w:szCs w:val="22"/>
              </w:rPr>
              <w:t>п</w:t>
            </w:r>
            <w:proofErr w:type="gramEnd"/>
            <w:r w:rsidRPr="001B6A40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Плановое окончание</w:t>
            </w:r>
          </w:p>
        </w:tc>
        <w:tc>
          <w:tcPr>
            <w:tcW w:w="2693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Фактическое окончание</w:t>
            </w:r>
          </w:p>
        </w:tc>
        <w:tc>
          <w:tcPr>
            <w:tcW w:w="2126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Достигнутые результаты. Причины неисполнения, нарушения сроков</w:t>
            </w:r>
          </w:p>
        </w:tc>
      </w:tr>
      <w:tr w:rsidR="00A84BD4" w:rsidTr="006F23B1">
        <w:trPr>
          <w:trHeight w:val="203"/>
        </w:trPr>
        <w:tc>
          <w:tcPr>
            <w:tcW w:w="488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6</w:t>
            </w:r>
          </w:p>
        </w:tc>
      </w:tr>
      <w:tr w:rsidR="00A84BD4" w:rsidTr="006F23B1">
        <w:trPr>
          <w:trHeight w:val="153"/>
        </w:trPr>
        <w:tc>
          <w:tcPr>
            <w:tcW w:w="488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vAlign w:val="center"/>
          </w:tcPr>
          <w:p w:rsidR="00A84BD4" w:rsidRPr="001B6A40" w:rsidRDefault="00AA6E7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6F23B1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A30052" w:rsidTr="001A4CC3">
        <w:tc>
          <w:tcPr>
            <w:tcW w:w="488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 xml:space="preserve">N </w:t>
            </w:r>
            <w:proofErr w:type="gramStart"/>
            <w:r w:rsidRPr="001B6A40">
              <w:rPr>
                <w:sz w:val="22"/>
                <w:szCs w:val="22"/>
              </w:rPr>
              <w:t>п</w:t>
            </w:r>
            <w:proofErr w:type="gramEnd"/>
            <w:r w:rsidRPr="001B6A40">
              <w:rPr>
                <w:sz w:val="22"/>
                <w:szCs w:val="22"/>
              </w:rPr>
              <w:t>/п</w:t>
            </w:r>
          </w:p>
        </w:tc>
        <w:tc>
          <w:tcPr>
            <w:tcW w:w="524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Причины отклонения от планового значения</w:t>
            </w:r>
          </w:p>
        </w:tc>
      </w:tr>
      <w:tr w:rsidR="00DA1648" w:rsidTr="001B6A40">
        <w:trPr>
          <w:trHeight w:val="267"/>
        </w:trPr>
        <w:tc>
          <w:tcPr>
            <w:tcW w:w="488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5</w:t>
            </w:r>
          </w:p>
        </w:tc>
        <w:tc>
          <w:tcPr>
            <w:tcW w:w="4537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6</w:t>
            </w:r>
          </w:p>
        </w:tc>
      </w:tr>
      <w:tr w:rsidR="00DA1648" w:rsidRPr="00997DD7" w:rsidTr="001B6A40">
        <w:trPr>
          <w:trHeight w:val="784"/>
        </w:trPr>
        <w:tc>
          <w:tcPr>
            <w:tcW w:w="488" w:type="dxa"/>
            <w:vAlign w:val="center"/>
          </w:tcPr>
          <w:p w:rsidR="00A84BD4" w:rsidRPr="001B6A40" w:rsidRDefault="00DA1648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1B6A40" w:rsidRDefault="0011290C" w:rsidP="006F23B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B6A40">
              <w:rPr>
                <w:rFonts w:ascii="Times New Roman" w:eastAsia="Times New Roman" w:hAnsi="Times New Roman"/>
                <w:lang w:val="ru-RU" w:eastAsia="ru-RU"/>
              </w:rPr>
              <w:t>Обеспечение специалистов, изъявивших жить и работать  на территории района, благоустроенным жильем (человек)</w:t>
            </w:r>
          </w:p>
        </w:tc>
        <w:tc>
          <w:tcPr>
            <w:tcW w:w="1275" w:type="dxa"/>
            <w:vAlign w:val="center"/>
          </w:tcPr>
          <w:p w:rsidR="00A84BD4" w:rsidRPr="001B6A40" w:rsidRDefault="0002112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A84BD4" w:rsidRPr="001B6A40" w:rsidRDefault="0002112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A84BD4" w:rsidRPr="001B6A40" w:rsidRDefault="0011290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100</w:t>
            </w:r>
          </w:p>
        </w:tc>
        <w:tc>
          <w:tcPr>
            <w:tcW w:w="4537" w:type="dxa"/>
            <w:vAlign w:val="center"/>
          </w:tcPr>
          <w:p w:rsidR="00A84BD4" w:rsidRPr="001B6A40" w:rsidRDefault="0011290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DA1648" w:rsidRPr="0011290C" w:rsidTr="001B6A40">
        <w:trPr>
          <w:trHeight w:val="589"/>
        </w:trPr>
        <w:tc>
          <w:tcPr>
            <w:tcW w:w="488" w:type="dxa"/>
            <w:vAlign w:val="center"/>
          </w:tcPr>
          <w:p w:rsidR="00DA1648" w:rsidRPr="001B6A40" w:rsidRDefault="00DA1648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DA1648" w:rsidRPr="001B6A40" w:rsidRDefault="0011290C" w:rsidP="006F23B1">
            <w:pPr>
              <w:shd w:val="clear" w:color="auto" w:fill="FFFEF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1B6A40">
              <w:rPr>
                <w:rFonts w:ascii="Times New Roman" w:eastAsia="Times New Roman" w:hAnsi="Times New Roman"/>
                <w:lang w:val="ru-RU" w:eastAsia="ru-RU"/>
              </w:rPr>
              <w:t>Обеспечение материальной поддержкой молодых специалистов (человек)</w:t>
            </w:r>
          </w:p>
        </w:tc>
        <w:tc>
          <w:tcPr>
            <w:tcW w:w="1275" w:type="dxa"/>
            <w:vAlign w:val="center"/>
          </w:tcPr>
          <w:p w:rsidR="00DA1648" w:rsidRPr="001B6A40" w:rsidRDefault="0002112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vAlign w:val="center"/>
          </w:tcPr>
          <w:p w:rsidR="00DA1648" w:rsidRPr="001B6A40" w:rsidRDefault="0002112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A1648" w:rsidRPr="001B6A40" w:rsidRDefault="0011290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100</w:t>
            </w:r>
          </w:p>
        </w:tc>
        <w:tc>
          <w:tcPr>
            <w:tcW w:w="4537" w:type="dxa"/>
            <w:vAlign w:val="center"/>
          </w:tcPr>
          <w:p w:rsidR="00DA1648" w:rsidRPr="001B6A40" w:rsidRDefault="0011290C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6C677D">
      <w:pPr>
        <w:pStyle w:val="ConsPlusNormal"/>
      </w:pPr>
    </w:p>
    <w:p w:rsidR="00A84BD4" w:rsidRDefault="00A84BD4" w:rsidP="00BE3AFA">
      <w:pPr>
        <w:pStyle w:val="ConsPlusNormal"/>
        <w:ind w:firstLine="851"/>
        <w:jc w:val="both"/>
      </w:pPr>
      <w:r>
        <w:lastRenderedPageBreak/>
        <w:t>4. Анализ факторов, повлиявших на ход реализации муниципальной программы.</w:t>
      </w:r>
    </w:p>
    <w:p w:rsidR="00BE3AFA" w:rsidRDefault="00AA7F35" w:rsidP="00A863E4">
      <w:pPr>
        <w:pStyle w:val="ConsPlusNormal"/>
        <w:ind w:firstLine="851"/>
        <w:jc w:val="both"/>
      </w:pPr>
      <w:r>
        <w:t>Для реализации муниципальной программы «Кадры на 2012-2014» в 2014 году, р</w:t>
      </w:r>
      <w:r w:rsidR="00B10CDC">
        <w:t xml:space="preserve">ешением Земского Собрания </w:t>
      </w:r>
      <w:proofErr w:type="spellStart"/>
      <w:r w:rsidR="00033E6D">
        <w:t>Юрлинского</w:t>
      </w:r>
      <w:proofErr w:type="spellEnd"/>
      <w:r w:rsidR="00033E6D">
        <w:t xml:space="preserve"> муниципального района</w:t>
      </w:r>
      <w:r w:rsidR="00B27227">
        <w:t xml:space="preserve"> </w:t>
      </w:r>
      <w:r w:rsidR="00DF0BAA" w:rsidRPr="00DF0BAA">
        <w:rPr>
          <w:szCs w:val="24"/>
        </w:rPr>
        <w:t>от 16.12.2013</w:t>
      </w:r>
      <w:r w:rsidR="00DF0BAA">
        <w:rPr>
          <w:szCs w:val="24"/>
        </w:rPr>
        <w:t xml:space="preserve"> г.,</w:t>
      </w:r>
      <w:r w:rsidR="00DF0BAA" w:rsidRPr="00DF0BAA">
        <w:rPr>
          <w:szCs w:val="24"/>
        </w:rPr>
        <w:t xml:space="preserve"> № 195  </w:t>
      </w:r>
      <w:r w:rsidR="00B27227">
        <w:t>на 2014 год</w:t>
      </w:r>
      <w:r w:rsidR="00DF0BAA">
        <w:t>,</w:t>
      </w:r>
      <w:r w:rsidR="00B27227">
        <w:t xml:space="preserve"> утверждена </w:t>
      </w:r>
      <w:r>
        <w:t xml:space="preserve">сумма в размере 8 000 000 рублей, из них: </w:t>
      </w:r>
    </w:p>
    <w:p w:rsidR="00AA7F35" w:rsidRDefault="00AA7F35" w:rsidP="00A863E4">
      <w:pPr>
        <w:pStyle w:val="ConsPlusNormal"/>
        <w:ind w:firstLine="851"/>
        <w:jc w:val="both"/>
      </w:pPr>
      <w:r>
        <w:t xml:space="preserve">- </w:t>
      </w:r>
      <w:r w:rsidR="006F23B1">
        <w:t>ремонт</w:t>
      </w:r>
      <w:r w:rsidR="00A863E4">
        <w:t xml:space="preserve"> 100 000 рублей;</w:t>
      </w:r>
    </w:p>
    <w:p w:rsidR="00A863E4" w:rsidRDefault="00A863E4" w:rsidP="00A863E4">
      <w:pPr>
        <w:pStyle w:val="ConsPlusNormal"/>
        <w:ind w:firstLine="851"/>
        <w:jc w:val="both"/>
      </w:pPr>
      <w:r>
        <w:t xml:space="preserve">- </w:t>
      </w:r>
      <w:proofErr w:type="spellStart"/>
      <w:r w:rsidR="006F23B1">
        <w:t>преобретение</w:t>
      </w:r>
      <w:proofErr w:type="spellEnd"/>
      <w:r w:rsidR="006F23B1">
        <w:t xml:space="preserve"> жилых помещений</w:t>
      </w:r>
      <w:r>
        <w:t xml:space="preserve"> 7 900 000 рублей.</w:t>
      </w:r>
    </w:p>
    <w:p w:rsidR="00DF0BAA" w:rsidRDefault="000D516A" w:rsidP="00DF0BAA">
      <w:pPr>
        <w:pStyle w:val="ConsPlusNormal"/>
        <w:ind w:firstLine="851"/>
        <w:jc w:val="both"/>
        <w:rPr>
          <w:szCs w:val="24"/>
        </w:rPr>
      </w:pPr>
      <w:proofErr w:type="gramStart"/>
      <w:r>
        <w:t xml:space="preserve">На основании </w:t>
      </w:r>
      <w:r w:rsidR="00DF0BAA">
        <w:t xml:space="preserve">решения Земского Собрания </w:t>
      </w:r>
      <w:proofErr w:type="spellStart"/>
      <w:r w:rsidR="00DF0BAA">
        <w:t>Юрлинского</w:t>
      </w:r>
      <w:proofErr w:type="spellEnd"/>
      <w:r w:rsidR="00DF0BAA">
        <w:t xml:space="preserve"> муниципального района от 19.12.2014 года, №  238 «</w:t>
      </w:r>
      <w:r w:rsidR="00DF0BAA" w:rsidRPr="00DF0BAA">
        <w:rPr>
          <w:szCs w:val="24"/>
        </w:rPr>
        <w:t xml:space="preserve">О внесении изменений в решение Земского Собрания </w:t>
      </w:r>
      <w:proofErr w:type="spellStart"/>
      <w:r w:rsidR="00DF0BAA" w:rsidRPr="00DF0BAA">
        <w:rPr>
          <w:szCs w:val="24"/>
        </w:rPr>
        <w:t>Юрлинского</w:t>
      </w:r>
      <w:proofErr w:type="spellEnd"/>
      <w:r w:rsidR="00DF0BAA" w:rsidRPr="00DF0BAA">
        <w:rPr>
          <w:szCs w:val="24"/>
        </w:rPr>
        <w:t xml:space="preserve"> муниципального района «О бюджете муниципального образования «</w:t>
      </w:r>
      <w:proofErr w:type="spellStart"/>
      <w:r w:rsidR="00DF0BAA" w:rsidRPr="00DF0BAA">
        <w:rPr>
          <w:szCs w:val="24"/>
        </w:rPr>
        <w:t>Юрлинский</w:t>
      </w:r>
      <w:proofErr w:type="spellEnd"/>
      <w:r w:rsidR="00DF0BAA" w:rsidRPr="00DF0BAA">
        <w:rPr>
          <w:szCs w:val="24"/>
        </w:rPr>
        <w:t xml:space="preserve"> муниципальный район» на 2014 год и плановый период 2015 и 2016 годов» от 16.12.2013 № 195  </w:t>
      </w:r>
      <w:r w:rsidR="00DF0BAA">
        <w:rPr>
          <w:szCs w:val="24"/>
        </w:rPr>
        <w:t>уточненный план составляет 8 270 045 рублей, из них:</w:t>
      </w:r>
      <w:proofErr w:type="gramEnd"/>
    </w:p>
    <w:p w:rsidR="008B743D" w:rsidRDefault="00DF0BAA" w:rsidP="00DF0BAA">
      <w:pPr>
        <w:pStyle w:val="ConsPlusNormal"/>
        <w:ind w:firstLine="851"/>
        <w:jc w:val="both"/>
      </w:pPr>
      <w:r>
        <w:t xml:space="preserve">- </w:t>
      </w:r>
      <w:r w:rsidR="006F23B1">
        <w:t>выплаты специалистам</w:t>
      </w:r>
      <w:r>
        <w:t xml:space="preserve"> 350 000 рублей;</w:t>
      </w:r>
    </w:p>
    <w:p w:rsidR="00DF0BAA" w:rsidRDefault="00DF0BAA" w:rsidP="00DF0BAA">
      <w:pPr>
        <w:pStyle w:val="ConsPlusNormal"/>
        <w:ind w:firstLine="851"/>
        <w:jc w:val="both"/>
      </w:pPr>
      <w:r>
        <w:t xml:space="preserve">- </w:t>
      </w:r>
      <w:r w:rsidR="006F23B1">
        <w:t>приобретение жилых помещений</w:t>
      </w:r>
      <w:r>
        <w:t xml:space="preserve"> 7 466 </w:t>
      </w:r>
      <w:r w:rsidRPr="008260D3">
        <w:t>155</w:t>
      </w:r>
      <w:r>
        <w:t xml:space="preserve"> рублей 14 к.;</w:t>
      </w:r>
      <w:bookmarkStart w:id="1" w:name="_GoBack"/>
      <w:bookmarkEnd w:id="1"/>
    </w:p>
    <w:p w:rsidR="00DF0BAA" w:rsidRDefault="00DF0BAA" w:rsidP="00DF0BAA">
      <w:pPr>
        <w:pStyle w:val="ConsPlusNormal"/>
        <w:ind w:firstLine="851"/>
        <w:jc w:val="both"/>
      </w:pPr>
      <w:r>
        <w:t xml:space="preserve">- </w:t>
      </w:r>
      <w:r w:rsidR="006F23B1">
        <w:t>ремонт</w:t>
      </w:r>
      <w:r>
        <w:t xml:space="preserve"> </w:t>
      </w:r>
      <w:r w:rsidRPr="008260D3">
        <w:t>443</w:t>
      </w:r>
      <w:r>
        <w:t> </w:t>
      </w:r>
      <w:r w:rsidRPr="008260D3">
        <w:t>889</w:t>
      </w:r>
      <w:r>
        <w:t xml:space="preserve"> рублей </w:t>
      </w:r>
      <w:r w:rsidRPr="008260D3">
        <w:t>86</w:t>
      </w:r>
      <w:r>
        <w:t xml:space="preserve"> к.;</w:t>
      </w:r>
    </w:p>
    <w:p w:rsidR="0002112C" w:rsidRPr="00A60B3E" w:rsidRDefault="00DF0BAA" w:rsidP="00A60B3E">
      <w:pPr>
        <w:pStyle w:val="ConsPlusNormal"/>
        <w:ind w:firstLine="851"/>
        <w:jc w:val="both"/>
        <w:rPr>
          <w:szCs w:val="24"/>
        </w:rPr>
      </w:pPr>
      <w:r>
        <w:t xml:space="preserve">- </w:t>
      </w:r>
      <w:r w:rsidR="006F23B1">
        <w:t>обучение специалистов</w:t>
      </w:r>
      <w:r>
        <w:t xml:space="preserve"> </w:t>
      </w:r>
      <w:r w:rsidRPr="008260D3">
        <w:t>10</w:t>
      </w:r>
      <w:r>
        <w:t> 000 рублей.</w:t>
      </w:r>
    </w:p>
    <w:p w:rsidR="00A84BD4" w:rsidRDefault="00A84BD4" w:rsidP="006F23B1">
      <w:pPr>
        <w:pStyle w:val="ConsPlusNormal"/>
        <w:ind w:firstLine="851"/>
        <w:jc w:val="both"/>
      </w:pPr>
      <w:r>
        <w:t>5. Данные об использовании бюджетных ассигнований и иных средств на выполнение мероприятий.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5387"/>
        <w:gridCol w:w="1134"/>
        <w:gridCol w:w="1134"/>
        <w:gridCol w:w="1559"/>
        <w:gridCol w:w="3402"/>
      </w:tblGrid>
      <w:tr w:rsidR="00A84BD4" w:rsidTr="006F23B1">
        <w:tc>
          <w:tcPr>
            <w:tcW w:w="2330" w:type="dxa"/>
            <w:vMerge w:val="restart"/>
            <w:vAlign w:val="bottom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214" w:type="dxa"/>
            <w:gridSpan w:val="4"/>
            <w:vAlign w:val="bottom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3402" w:type="dxa"/>
            <w:vMerge w:val="restart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 xml:space="preserve">Причины </w:t>
            </w:r>
            <w:proofErr w:type="spellStart"/>
            <w:r w:rsidRPr="001B6A40">
              <w:rPr>
                <w:sz w:val="22"/>
                <w:szCs w:val="22"/>
              </w:rPr>
              <w:t>неосвоения</w:t>
            </w:r>
            <w:proofErr w:type="spellEnd"/>
            <w:r w:rsidRPr="001B6A40">
              <w:rPr>
                <w:sz w:val="22"/>
                <w:szCs w:val="22"/>
              </w:rPr>
              <w:t xml:space="preserve"> бюджетных средств</w:t>
            </w:r>
          </w:p>
        </w:tc>
      </w:tr>
      <w:tr w:rsidR="006F23B1" w:rsidTr="006F23B1">
        <w:tc>
          <w:tcPr>
            <w:tcW w:w="2330" w:type="dxa"/>
            <w:vMerge/>
          </w:tcPr>
          <w:p w:rsidR="00A84BD4" w:rsidRPr="001B6A40" w:rsidRDefault="00A84BD4" w:rsidP="006F23B1">
            <w:pPr>
              <w:spacing w:line="240" w:lineRule="auto"/>
            </w:pPr>
          </w:p>
        </w:tc>
        <w:tc>
          <w:tcPr>
            <w:tcW w:w="5387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Факт</w:t>
            </w:r>
          </w:p>
        </w:tc>
        <w:tc>
          <w:tcPr>
            <w:tcW w:w="1559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% исполнения</w:t>
            </w:r>
          </w:p>
        </w:tc>
        <w:tc>
          <w:tcPr>
            <w:tcW w:w="3402" w:type="dxa"/>
            <w:vMerge/>
          </w:tcPr>
          <w:p w:rsidR="00A84BD4" w:rsidRPr="001B6A40" w:rsidRDefault="00A84BD4" w:rsidP="006F23B1">
            <w:pPr>
              <w:spacing w:line="240" w:lineRule="auto"/>
            </w:pPr>
          </w:p>
        </w:tc>
      </w:tr>
      <w:tr w:rsidR="006F23B1" w:rsidTr="006F23B1">
        <w:trPr>
          <w:trHeight w:val="282"/>
        </w:trPr>
        <w:tc>
          <w:tcPr>
            <w:tcW w:w="2330" w:type="dxa"/>
            <w:vAlign w:val="bottom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vAlign w:val="bottom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:rsidR="00A84BD4" w:rsidRPr="001B6A40" w:rsidRDefault="00A84BD4" w:rsidP="006F23B1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6</w:t>
            </w:r>
          </w:p>
        </w:tc>
      </w:tr>
      <w:tr w:rsidR="006F23B1" w:rsidRPr="00A84BD4" w:rsidTr="006F23B1">
        <w:tc>
          <w:tcPr>
            <w:tcW w:w="2330" w:type="dxa"/>
            <w:vMerge w:val="restart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 xml:space="preserve">Муниципальная программа </w:t>
            </w:r>
            <w:r w:rsidR="0011290C" w:rsidRPr="001B6A40">
              <w:rPr>
                <w:rFonts w:eastAsia="Calibri"/>
                <w:sz w:val="22"/>
                <w:szCs w:val="22"/>
                <w:lang w:eastAsia="en-US"/>
              </w:rPr>
              <w:t>«Кадры» на 2012 – 2015 годы</w:t>
            </w:r>
          </w:p>
        </w:tc>
        <w:tc>
          <w:tcPr>
            <w:tcW w:w="5387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134" w:type="dxa"/>
          </w:tcPr>
          <w:p w:rsidR="006C677D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8270,045</w:t>
            </w:r>
          </w:p>
        </w:tc>
        <w:tc>
          <w:tcPr>
            <w:tcW w:w="1134" w:type="dxa"/>
          </w:tcPr>
          <w:p w:rsidR="006C677D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8270,045</w:t>
            </w:r>
          </w:p>
        </w:tc>
        <w:tc>
          <w:tcPr>
            <w:tcW w:w="1559" w:type="dxa"/>
          </w:tcPr>
          <w:p w:rsidR="006C677D" w:rsidRPr="001B6A40" w:rsidRDefault="009345BF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6F23B1" w:rsidTr="006F23B1">
        <w:tc>
          <w:tcPr>
            <w:tcW w:w="2330" w:type="dxa"/>
            <w:vMerge/>
          </w:tcPr>
          <w:p w:rsidR="006C677D" w:rsidRPr="001B6A40" w:rsidRDefault="006C677D" w:rsidP="006F23B1">
            <w:pPr>
              <w:spacing w:line="240" w:lineRule="auto"/>
              <w:rPr>
                <w:lang w:val="ru-RU"/>
              </w:rPr>
            </w:pPr>
          </w:p>
        </w:tc>
        <w:tc>
          <w:tcPr>
            <w:tcW w:w="5387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134" w:type="dxa"/>
            <w:vAlign w:val="bottom"/>
          </w:tcPr>
          <w:p w:rsidR="006C677D" w:rsidRPr="001B6A40" w:rsidRDefault="009345BF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6C677D" w:rsidRPr="001B6A40" w:rsidRDefault="009345BF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6F23B1" w:rsidTr="006F23B1">
        <w:tc>
          <w:tcPr>
            <w:tcW w:w="2330" w:type="dxa"/>
            <w:vMerge/>
          </w:tcPr>
          <w:p w:rsidR="006C677D" w:rsidRPr="001B6A40" w:rsidRDefault="006C677D" w:rsidP="006F23B1">
            <w:pPr>
              <w:spacing w:line="240" w:lineRule="auto"/>
            </w:pPr>
          </w:p>
        </w:tc>
        <w:tc>
          <w:tcPr>
            <w:tcW w:w="5387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134" w:type="dxa"/>
            <w:vAlign w:val="bottom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bottom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bottom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6F23B1" w:rsidRPr="00A84BD4" w:rsidTr="006F23B1">
        <w:tc>
          <w:tcPr>
            <w:tcW w:w="2330" w:type="dxa"/>
            <w:vMerge/>
          </w:tcPr>
          <w:p w:rsidR="006C677D" w:rsidRPr="001B6A40" w:rsidRDefault="006C677D" w:rsidP="006F23B1">
            <w:pPr>
              <w:spacing w:line="240" w:lineRule="auto"/>
            </w:pPr>
          </w:p>
        </w:tc>
        <w:tc>
          <w:tcPr>
            <w:tcW w:w="5387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134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6F23B1" w:rsidTr="006F23B1">
        <w:tc>
          <w:tcPr>
            <w:tcW w:w="2330" w:type="dxa"/>
            <w:vMerge/>
          </w:tcPr>
          <w:p w:rsidR="006C677D" w:rsidRPr="001B6A40" w:rsidRDefault="006C677D" w:rsidP="006F23B1">
            <w:pPr>
              <w:spacing w:line="240" w:lineRule="auto"/>
              <w:rPr>
                <w:lang w:val="ru-RU"/>
              </w:rPr>
            </w:pPr>
          </w:p>
        </w:tc>
        <w:tc>
          <w:tcPr>
            <w:tcW w:w="5387" w:type="dxa"/>
            <w:vAlign w:val="bottom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134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C677D" w:rsidRPr="001B6A40" w:rsidRDefault="00481D62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</w:tcPr>
          <w:p w:rsidR="006C677D" w:rsidRPr="001B6A40" w:rsidRDefault="006C677D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  <w:tr w:rsidR="006F23B1" w:rsidTr="006F23B1">
        <w:tc>
          <w:tcPr>
            <w:tcW w:w="2330" w:type="dxa"/>
            <w:vMerge/>
          </w:tcPr>
          <w:p w:rsidR="00B66E6E" w:rsidRPr="001B6A40" w:rsidRDefault="00B66E6E" w:rsidP="006F23B1">
            <w:pPr>
              <w:spacing w:line="240" w:lineRule="auto"/>
            </w:pPr>
          </w:p>
        </w:tc>
        <w:tc>
          <w:tcPr>
            <w:tcW w:w="5387" w:type="dxa"/>
            <w:vAlign w:val="bottom"/>
          </w:tcPr>
          <w:p w:rsidR="00B66E6E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134" w:type="dxa"/>
          </w:tcPr>
          <w:p w:rsidR="00B66E6E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8270,045</w:t>
            </w:r>
          </w:p>
        </w:tc>
        <w:tc>
          <w:tcPr>
            <w:tcW w:w="1134" w:type="dxa"/>
          </w:tcPr>
          <w:p w:rsidR="00B66E6E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8270,045</w:t>
            </w:r>
          </w:p>
        </w:tc>
        <w:tc>
          <w:tcPr>
            <w:tcW w:w="1559" w:type="dxa"/>
          </w:tcPr>
          <w:p w:rsidR="00B66E6E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100</w:t>
            </w:r>
          </w:p>
        </w:tc>
        <w:tc>
          <w:tcPr>
            <w:tcW w:w="3402" w:type="dxa"/>
          </w:tcPr>
          <w:p w:rsidR="00B66E6E" w:rsidRPr="001B6A40" w:rsidRDefault="00B66E6E" w:rsidP="006F23B1">
            <w:pPr>
              <w:pStyle w:val="ConsPlusNormal"/>
              <w:rPr>
                <w:sz w:val="22"/>
                <w:szCs w:val="22"/>
              </w:rPr>
            </w:pPr>
            <w:r w:rsidRPr="001B6A40">
              <w:rPr>
                <w:sz w:val="22"/>
                <w:szCs w:val="22"/>
              </w:rPr>
              <w:t>-</w:t>
            </w:r>
          </w:p>
        </w:tc>
      </w:tr>
    </w:tbl>
    <w:p w:rsidR="00A84BD4" w:rsidRPr="00A60B3E" w:rsidRDefault="00A84BD4" w:rsidP="006F23B1">
      <w:pPr>
        <w:pStyle w:val="ConsPlusNormal"/>
        <w:jc w:val="both"/>
        <w:rPr>
          <w:szCs w:val="24"/>
        </w:rPr>
      </w:pPr>
    </w:p>
    <w:p w:rsidR="006F23B1" w:rsidRDefault="00A84BD4" w:rsidP="006F23B1">
      <w:pPr>
        <w:pStyle w:val="ConsPlusNormal"/>
        <w:ind w:firstLine="851"/>
        <w:jc w:val="both"/>
        <w:rPr>
          <w:szCs w:val="24"/>
        </w:rPr>
      </w:pPr>
      <w:r w:rsidRPr="00A60B3E">
        <w:rPr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60B3E" w:rsidRPr="006F23B1" w:rsidRDefault="00A30052" w:rsidP="006F23B1">
      <w:pPr>
        <w:pStyle w:val="ConsPlusNormal"/>
        <w:ind w:firstLine="851"/>
        <w:jc w:val="both"/>
        <w:rPr>
          <w:szCs w:val="24"/>
        </w:rPr>
      </w:pPr>
      <w:hyperlink r:id="rId6" w:history="1">
        <w:r w:rsidR="00A60B3E" w:rsidRPr="00A60B3E">
          <w:rPr>
            <w:szCs w:val="24"/>
          </w:rPr>
          <w:t xml:space="preserve">Постановление </w:t>
        </w:r>
      </w:hyperlink>
      <w:hyperlink r:id="rId7" w:history="1">
        <w:r w:rsidR="00A60B3E" w:rsidRPr="00A60B3E">
          <w:rPr>
            <w:szCs w:val="24"/>
          </w:rPr>
          <w:t>№ 494 от 13.08.2014 г.</w:t>
        </w:r>
      </w:hyperlink>
      <w:r w:rsidR="00A60B3E" w:rsidRPr="00A60B3E">
        <w:rPr>
          <w:b/>
          <w:szCs w:val="24"/>
        </w:rPr>
        <w:t xml:space="preserve"> </w:t>
      </w:r>
      <w:r w:rsidR="00A60B3E">
        <w:rPr>
          <w:b/>
          <w:szCs w:val="24"/>
        </w:rPr>
        <w:t>«</w:t>
      </w:r>
      <w:r w:rsidR="00A60B3E" w:rsidRPr="00A60B3E">
        <w:rPr>
          <w:szCs w:val="24"/>
        </w:rPr>
        <w:t>О внесение изм</w:t>
      </w:r>
      <w:r w:rsidR="00A60B3E">
        <w:rPr>
          <w:szCs w:val="24"/>
        </w:rPr>
        <w:t>енений  в муниципальную целевую программу «Кадры на 2012-</w:t>
      </w:r>
      <w:r w:rsidR="00A60B3E" w:rsidRPr="00A60B3E">
        <w:rPr>
          <w:szCs w:val="24"/>
        </w:rPr>
        <w:t>2014 годы» утвержденн</w:t>
      </w:r>
      <w:r w:rsidR="00A60B3E">
        <w:rPr>
          <w:szCs w:val="24"/>
        </w:rPr>
        <w:t xml:space="preserve">ую Постановлением Администрации </w:t>
      </w:r>
      <w:proofErr w:type="spellStart"/>
      <w:r w:rsidR="00A60B3E" w:rsidRPr="00A60B3E">
        <w:rPr>
          <w:szCs w:val="24"/>
        </w:rPr>
        <w:t>Юрлинского</w:t>
      </w:r>
      <w:proofErr w:type="spellEnd"/>
      <w:r w:rsidR="00A60B3E" w:rsidRPr="00A60B3E">
        <w:rPr>
          <w:szCs w:val="24"/>
        </w:rPr>
        <w:t xml:space="preserve"> муниципального района  № 72 от 10.02.2012 г.</w:t>
      </w:r>
      <w:r w:rsidR="00A60B3E">
        <w:rPr>
          <w:szCs w:val="24"/>
        </w:rPr>
        <w:t>»</w:t>
      </w:r>
      <w:r w:rsidR="00A60B3E" w:rsidRPr="00A60B3E">
        <w:rPr>
          <w:b/>
          <w:szCs w:val="24"/>
        </w:rPr>
        <w:t xml:space="preserve"> </w:t>
      </w:r>
    </w:p>
    <w:p w:rsidR="00A60B3E" w:rsidRPr="00A60B3E" w:rsidRDefault="00A30052" w:rsidP="00A60B3E">
      <w:pPr>
        <w:tabs>
          <w:tab w:val="left" w:pos="453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8" w:history="1">
        <w:r w:rsidR="00A60B3E" w:rsidRPr="00A60B3E">
          <w:rPr>
            <w:rFonts w:ascii="Times New Roman" w:eastAsia="Times New Roman" w:hAnsi="Times New Roman"/>
            <w:sz w:val="24"/>
            <w:szCs w:val="24"/>
            <w:lang w:val="ru-RU" w:eastAsia="ru-RU"/>
          </w:rPr>
          <w:t xml:space="preserve">Постановление </w:t>
        </w:r>
      </w:hyperlink>
      <w:hyperlink r:id="rId9" w:history="1">
        <w:r w:rsidR="00A60B3E" w:rsidRPr="00A60B3E">
          <w:rPr>
            <w:rFonts w:ascii="Times New Roman" w:eastAsia="Times New Roman" w:hAnsi="Times New Roman"/>
            <w:sz w:val="24"/>
            <w:szCs w:val="24"/>
            <w:lang w:val="ru-RU" w:eastAsia="ru-RU"/>
          </w:rPr>
          <w:t>№ 864 от 05.12.2014 г.</w:t>
        </w:r>
      </w:hyperlink>
      <w:r w:rsidR="00A60B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«</w:t>
      </w:r>
      <w:r w:rsidR="00A60B3E" w:rsidRPr="00A60B3E">
        <w:rPr>
          <w:rFonts w:ascii="Times New Roman" w:eastAsia="Times New Roman" w:hAnsi="Times New Roman"/>
          <w:sz w:val="24"/>
          <w:szCs w:val="24"/>
          <w:lang w:val="ru-RU" w:eastAsia="ru-RU"/>
        </w:rPr>
        <w:t>О внесение изменений в муниципал</w:t>
      </w:r>
      <w:r w:rsidR="00A60B3E">
        <w:rPr>
          <w:rFonts w:ascii="Times New Roman" w:eastAsia="Times New Roman" w:hAnsi="Times New Roman"/>
          <w:sz w:val="24"/>
          <w:szCs w:val="24"/>
          <w:lang w:val="ru-RU" w:eastAsia="ru-RU"/>
        </w:rPr>
        <w:t>ьную программу «Кадры на 2012-</w:t>
      </w:r>
      <w:r w:rsidR="00A60B3E" w:rsidRPr="00A60B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2015 годы» утвержденную Постановлением Администрации </w:t>
      </w:r>
      <w:proofErr w:type="spellStart"/>
      <w:r w:rsidR="00A60B3E" w:rsidRPr="00A60B3E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Юрлинского</w:t>
      </w:r>
      <w:proofErr w:type="spellEnd"/>
      <w:r w:rsidR="00A60B3E" w:rsidRPr="00A60B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муниципального района  № 72 от 10.02.2012 г.</w:t>
      </w:r>
      <w:r w:rsidR="00A60B3E">
        <w:rPr>
          <w:rFonts w:ascii="Times New Roman" w:eastAsia="Times New Roman" w:hAnsi="Times New Roman"/>
          <w:sz w:val="24"/>
          <w:szCs w:val="24"/>
          <w:lang w:val="ru-RU" w:eastAsia="ru-RU"/>
        </w:rPr>
        <w:t>»</w:t>
      </w:r>
      <w:r w:rsidR="00A60B3E" w:rsidRPr="00A60B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A60B3E" w:rsidRPr="00A60B3E" w:rsidRDefault="00A60B3E">
      <w:pPr>
        <w:rPr>
          <w:lang w:val="ru-RU"/>
        </w:rPr>
      </w:pPr>
    </w:p>
    <w:sectPr w:rsidR="00A60B3E" w:rsidRPr="00A60B3E" w:rsidSect="006F23B1">
      <w:pgSz w:w="16838" w:h="11906" w:orient="landscape"/>
      <w:pgMar w:top="567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4E4E"/>
    <w:multiLevelType w:val="hybridMultilevel"/>
    <w:tmpl w:val="37EA841A"/>
    <w:lvl w:ilvl="0" w:tplc="0FDCA6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7"/>
    <w:rsid w:val="0002112C"/>
    <w:rsid w:val="00033E6D"/>
    <w:rsid w:val="00076D16"/>
    <w:rsid w:val="00094B2A"/>
    <w:rsid w:val="000C295B"/>
    <w:rsid w:val="000D516A"/>
    <w:rsid w:val="0011290C"/>
    <w:rsid w:val="00192557"/>
    <w:rsid w:val="001A4CC3"/>
    <w:rsid w:val="001B6A40"/>
    <w:rsid w:val="001F1642"/>
    <w:rsid w:val="00287674"/>
    <w:rsid w:val="00315081"/>
    <w:rsid w:val="00330BA7"/>
    <w:rsid w:val="00481D62"/>
    <w:rsid w:val="005A478E"/>
    <w:rsid w:val="0061265D"/>
    <w:rsid w:val="006C677D"/>
    <w:rsid w:val="006F23B1"/>
    <w:rsid w:val="00855918"/>
    <w:rsid w:val="008B743D"/>
    <w:rsid w:val="009345BF"/>
    <w:rsid w:val="00955D9D"/>
    <w:rsid w:val="00997DD7"/>
    <w:rsid w:val="00A30052"/>
    <w:rsid w:val="00A60B3E"/>
    <w:rsid w:val="00A84BD4"/>
    <w:rsid w:val="00A863E4"/>
    <w:rsid w:val="00AA6E72"/>
    <w:rsid w:val="00AA7F35"/>
    <w:rsid w:val="00B10CDC"/>
    <w:rsid w:val="00B27227"/>
    <w:rsid w:val="00B66E6E"/>
    <w:rsid w:val="00BE1AF9"/>
    <w:rsid w:val="00BE3AFA"/>
    <w:rsid w:val="00D206C5"/>
    <w:rsid w:val="00DA1648"/>
    <w:rsid w:val="00DF0BAA"/>
    <w:rsid w:val="00E751B5"/>
    <w:rsid w:val="00F004DF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1290C"/>
    <w:pPr>
      <w:ind w:left="720"/>
      <w:contextualSpacing/>
    </w:pPr>
    <w:rPr>
      <w:rFonts w:ascii="Calibri" w:hAnsi="Calibri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6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urla.ru/wp-content/uploads/2012/02/&#1055;&#1086;&#1089;&#1090;&#1072;&#1085;&#1086;&#1074;&#1083;&#1077;&#1085;&#1080;&#1077;-&#8470;-864-&#1086;&#1090;-05.12.201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urla.ru/wp-content/uploads/2012/02/&#1055;&#1086;&#1089;&#1090;&#1072;&#1085;&#1086;&#1074;&#1083;&#1077;&#1085;&#1080;&#1077;-&#8470;-494-&#1086;&#1090;-13.08.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urla.ru/wp-content/uploads/2012/02/&#1055;&#1086;&#1089;&#1090;&#1072;&#1085;&#1086;&#1074;&#1083;&#1077;&#1085;&#1080;&#1077;-&#8470;-494-&#1086;&#1090;-13.08.2014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urla.ru/wp-content/uploads/2012/02/&#1055;&#1086;&#1089;&#1090;&#1072;&#1085;&#1086;&#1074;&#1083;&#1077;&#1085;&#1080;&#1077;-&#8470;-864-&#1086;&#1090;-05.12.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2016-02-09T09:53:00Z</cp:lastPrinted>
  <dcterms:created xsi:type="dcterms:W3CDTF">2016-02-01T06:51:00Z</dcterms:created>
  <dcterms:modified xsi:type="dcterms:W3CDTF">2016-02-09T11:48:00Z</dcterms:modified>
</cp:coreProperties>
</file>