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D" w:rsidRDefault="00527FFE" w:rsidP="00527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«Развитие сельского хозяйства на территории Юрлинского муниципального района»</w:t>
      </w:r>
      <w:r w:rsidR="00664A13">
        <w:rPr>
          <w:rFonts w:ascii="Times New Roman" w:hAnsi="Times New Roman" w:cs="Times New Roman"/>
          <w:b/>
          <w:sz w:val="28"/>
          <w:szCs w:val="28"/>
        </w:rPr>
        <w:t xml:space="preserve"> в 2016 году (далее - Программа).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вновь зарегистрированных сельскохозяйственных товаропроизводителей</w:t>
      </w:r>
      <w:r w:rsidR="00FA0925">
        <w:rPr>
          <w:rFonts w:ascii="Times New Roman" w:hAnsi="Times New Roman" w:cs="Times New Roman"/>
          <w:sz w:val="28"/>
          <w:szCs w:val="28"/>
        </w:rPr>
        <w:t xml:space="preserve"> СПК, КФХ  в 2016 году  2 КФХ</w:t>
      </w:r>
      <w:r>
        <w:rPr>
          <w:rFonts w:ascii="Times New Roman" w:hAnsi="Times New Roman" w:cs="Times New Roman"/>
          <w:sz w:val="28"/>
          <w:szCs w:val="28"/>
        </w:rPr>
        <w:t>, что равно плановому значению на отчетный период.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Увеличение количество вновь созданных рабочих мест 3 места, что равно </w:t>
      </w:r>
      <w:r>
        <w:rPr>
          <w:rFonts w:ascii="Times New Roman" w:hAnsi="Times New Roman" w:cs="Times New Roman"/>
          <w:sz w:val="28"/>
          <w:szCs w:val="28"/>
        </w:rPr>
        <w:t>плановому значению на отчетный период.</w:t>
      </w:r>
    </w:p>
    <w:p w:rsidR="00527FFE" w:rsidRDefault="00527FFE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Увеличение посевных площадей на 9,82%, план 2025 га, факт 2224 га.</w:t>
      </w:r>
    </w:p>
    <w:p w:rsidR="00527FFE" w:rsidRDefault="00664A13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сопоставлении ф</w:t>
      </w:r>
      <w:r w:rsidR="00FA0925">
        <w:rPr>
          <w:rFonts w:ascii="Times New Roman" w:hAnsi="Times New Roman" w:cs="Times New Roman"/>
          <w:sz w:val="28"/>
          <w:szCs w:val="28"/>
        </w:rPr>
        <w:t>актического объема финансовых ресурсов, направленный на реализацию мероприятий программы и планового объема финансовых ресурсов на соответствующий отчетный период, процент исполнения равно 90,6%.</w:t>
      </w:r>
    </w:p>
    <w:p w:rsidR="00FA0925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A0925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высоким уровнем эффективности, та</w:t>
      </w:r>
      <w:r w:rsidR="00AA29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достигнуты плановые целевые показатели по </w:t>
      </w:r>
      <w:r w:rsidR="00AA29AE">
        <w:rPr>
          <w:rFonts w:ascii="Times New Roman" w:hAnsi="Times New Roman" w:cs="Times New Roman"/>
          <w:sz w:val="28"/>
          <w:szCs w:val="28"/>
        </w:rPr>
        <w:t>развитию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A0925" w:rsidRPr="00527FFE" w:rsidRDefault="00FA0925" w:rsidP="00527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поступивших бюджетных ассигнований и иных средств, направленны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на выполнение Программы исполнения на 90,6%.</w:t>
      </w:r>
    </w:p>
    <w:sectPr w:rsidR="00FA0925" w:rsidRPr="00527FFE" w:rsidSect="00527F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3"/>
    <w:rsid w:val="00164293"/>
    <w:rsid w:val="004945FF"/>
    <w:rsid w:val="00527FFE"/>
    <w:rsid w:val="00664A13"/>
    <w:rsid w:val="008F5F50"/>
    <w:rsid w:val="009B46CD"/>
    <w:rsid w:val="00AA29AE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2017-05-16T08:31:00Z</cp:lastPrinted>
  <dcterms:created xsi:type="dcterms:W3CDTF">2017-05-16T08:03:00Z</dcterms:created>
  <dcterms:modified xsi:type="dcterms:W3CDTF">2017-05-16T08:35:00Z</dcterms:modified>
</cp:coreProperties>
</file>