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C0" w:rsidRDefault="00A414C0" w:rsidP="00A414C0">
      <w:pPr>
        <w:widowControl w:val="0"/>
        <w:autoSpaceDE w:val="0"/>
        <w:autoSpaceDN w:val="0"/>
        <w:adjustRightInd w:val="0"/>
        <w:spacing w:after="0" w:line="240" w:lineRule="auto"/>
        <w:ind w:hanging="426"/>
        <w:jc w:val="center"/>
        <w:rPr>
          <w:rFonts w:ascii="Times New Roman" w:eastAsia="Times New Roman" w:hAnsi="Times New Roman"/>
          <w:b/>
          <w:sz w:val="28"/>
          <w:szCs w:val="28"/>
          <w:lang w:eastAsia="ru-RU"/>
        </w:rPr>
      </w:pPr>
      <w:r>
        <w:rPr>
          <w:rFonts w:ascii="Times New Roman" w:eastAsia="Times New Roman" w:hAnsi="Times New Roman"/>
          <w:noProof/>
          <w:sz w:val="24"/>
          <w:szCs w:val="24"/>
          <w:lang w:eastAsia="ru-RU"/>
        </w:rPr>
        <w:drawing>
          <wp:inline distT="0" distB="0" distL="0" distR="0" wp14:anchorId="65A3B979" wp14:editId="550F4853">
            <wp:extent cx="4762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rsidR="00A414C0" w:rsidRDefault="00A414C0" w:rsidP="00A414C0">
      <w:pPr>
        <w:widowControl w:val="0"/>
        <w:autoSpaceDE w:val="0"/>
        <w:autoSpaceDN w:val="0"/>
        <w:adjustRightInd w:val="0"/>
        <w:spacing w:after="0" w:line="240" w:lineRule="auto"/>
        <w:ind w:hanging="42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ЗЕМСКОЕ СОБРАНИЕ ЮРЛИНСКОГО МУНИЦИПАЛЬНОГО РАЙОНА</w:t>
      </w:r>
    </w:p>
    <w:p w:rsidR="00A414C0" w:rsidRDefault="00A414C0" w:rsidP="00A414C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pacing w:val="-2"/>
          <w:sz w:val="28"/>
          <w:szCs w:val="28"/>
          <w:lang w:eastAsia="ru-RU"/>
        </w:rPr>
        <w:t>ПЕРМСКОГО КРАЯ</w:t>
      </w:r>
    </w:p>
    <w:p w:rsidR="00A414C0" w:rsidRDefault="00A414C0" w:rsidP="00A414C0">
      <w:pPr>
        <w:shd w:val="clear" w:color="auto" w:fill="FFFFFF"/>
        <w:spacing w:before="317"/>
        <w:ind w:right="5"/>
        <w:jc w:val="center"/>
        <w:rPr>
          <w:rFonts w:ascii="Times New Roman" w:hAnsi="Times New Roman"/>
          <w:sz w:val="32"/>
          <w:szCs w:val="32"/>
        </w:rPr>
      </w:pPr>
      <w:r>
        <w:rPr>
          <w:rFonts w:ascii="Times New Roman" w:hAnsi="Times New Roman"/>
          <w:b/>
          <w:bCs/>
          <w:spacing w:val="-4"/>
          <w:sz w:val="32"/>
          <w:szCs w:val="32"/>
        </w:rPr>
        <w:t>РЕШЕНИЕ</w:t>
      </w:r>
    </w:p>
    <w:p w:rsidR="00A414C0" w:rsidRDefault="00A414C0" w:rsidP="00A414C0">
      <w:pPr>
        <w:shd w:val="clear" w:color="auto" w:fill="FFFFFF"/>
        <w:tabs>
          <w:tab w:val="left" w:pos="8309"/>
        </w:tabs>
        <w:spacing w:before="298"/>
        <w:jc w:val="both"/>
        <w:rPr>
          <w:rFonts w:ascii="Times New Roman" w:hAnsi="Times New Roman"/>
          <w:sz w:val="28"/>
          <w:szCs w:val="28"/>
          <w:lang w:val="ha-Latn-NG"/>
        </w:rPr>
      </w:pPr>
      <w:r>
        <w:rPr>
          <w:rFonts w:ascii="Times New Roman" w:hAnsi="Times New Roman"/>
          <w:sz w:val="28"/>
          <w:szCs w:val="28"/>
        </w:rPr>
        <w:t xml:space="preserve">22.06.2018                                                                               </w:t>
      </w:r>
      <w:r>
        <w:rPr>
          <w:rFonts w:ascii="Times New Roman" w:hAnsi="Times New Roman"/>
          <w:sz w:val="28"/>
          <w:szCs w:val="28"/>
          <w:lang w:val="ha-Latn-NG"/>
        </w:rPr>
        <w:t xml:space="preserve">      </w:t>
      </w:r>
      <w:r>
        <w:rPr>
          <w:rFonts w:ascii="Times New Roman" w:hAnsi="Times New Roman"/>
          <w:sz w:val="28"/>
          <w:szCs w:val="28"/>
        </w:rPr>
        <w:t xml:space="preserve">    </w:t>
      </w:r>
      <w:r>
        <w:rPr>
          <w:rFonts w:ascii="Times New Roman" w:hAnsi="Times New Roman"/>
          <w:sz w:val="28"/>
          <w:szCs w:val="28"/>
          <w:lang w:val="ha-Latn-NG"/>
        </w:rPr>
        <w:t xml:space="preserve">      </w:t>
      </w:r>
      <w:r w:rsidR="0069220B">
        <w:rPr>
          <w:rFonts w:ascii="Times New Roman" w:hAnsi="Times New Roman"/>
          <w:sz w:val="28"/>
          <w:szCs w:val="28"/>
        </w:rPr>
        <w:t xml:space="preserve">           </w:t>
      </w:r>
      <w:r>
        <w:rPr>
          <w:rFonts w:ascii="Times New Roman" w:hAnsi="Times New Roman"/>
          <w:sz w:val="28"/>
          <w:szCs w:val="28"/>
          <w:lang w:val="ha-Latn-NG"/>
        </w:rPr>
        <w:t xml:space="preserve">      </w:t>
      </w:r>
      <w:r>
        <w:rPr>
          <w:rFonts w:ascii="Times New Roman" w:hAnsi="Times New Roman"/>
          <w:sz w:val="28"/>
          <w:szCs w:val="28"/>
        </w:rPr>
        <w:t>№</w:t>
      </w:r>
      <w:r w:rsidR="0069220B">
        <w:rPr>
          <w:rFonts w:ascii="Times New Roman" w:hAnsi="Times New Roman"/>
          <w:sz w:val="28"/>
          <w:szCs w:val="28"/>
        </w:rPr>
        <w:t xml:space="preserve"> 110</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50880" w:rsidTr="00650880">
        <w:tc>
          <w:tcPr>
            <w:tcW w:w="5920" w:type="dxa"/>
          </w:tcPr>
          <w:p w:rsidR="00650880" w:rsidRDefault="00650880" w:rsidP="00650880">
            <w:pPr>
              <w:pStyle w:val="ConsPlusTitle"/>
              <w:widowControl/>
              <w:jc w:val="both"/>
              <w:rPr>
                <w:rFonts w:ascii="Times New Roman" w:hAnsi="Times New Roman"/>
                <w:sz w:val="28"/>
                <w:szCs w:val="28"/>
              </w:rPr>
            </w:pPr>
            <w:r>
              <w:rPr>
                <w:rFonts w:ascii="Times New Roman" w:hAnsi="Times New Roman"/>
                <w:sz w:val="28"/>
                <w:szCs w:val="28"/>
              </w:rPr>
              <w:t>Об отчете главы муниципального образования «Юрлинский муниципальный район» о результатах её деятельности, деятельности администрации района и её структурных подразделений и учреждений за 2017 год</w:t>
            </w:r>
          </w:p>
        </w:tc>
        <w:tc>
          <w:tcPr>
            <w:tcW w:w="4217" w:type="dxa"/>
          </w:tcPr>
          <w:p w:rsidR="00650880" w:rsidRDefault="00650880" w:rsidP="00A414C0">
            <w:pPr>
              <w:pStyle w:val="ConsPlusTitle"/>
              <w:widowControl/>
              <w:jc w:val="both"/>
              <w:rPr>
                <w:rFonts w:ascii="Times New Roman" w:hAnsi="Times New Roman"/>
                <w:sz w:val="28"/>
                <w:szCs w:val="28"/>
              </w:rPr>
            </w:pPr>
          </w:p>
        </w:tc>
      </w:tr>
    </w:tbl>
    <w:p w:rsidR="00A414C0" w:rsidRDefault="00A414C0" w:rsidP="00A414C0">
      <w:pPr>
        <w:pStyle w:val="ConsPlusTitle"/>
        <w:widowControl/>
        <w:jc w:val="both"/>
        <w:rPr>
          <w:rFonts w:ascii="Times New Roman" w:hAnsi="Times New Roman"/>
          <w:sz w:val="28"/>
          <w:szCs w:val="28"/>
        </w:rPr>
      </w:pPr>
    </w:p>
    <w:p w:rsidR="00A414C0" w:rsidRDefault="00A414C0" w:rsidP="00A414C0">
      <w:pPr>
        <w:pStyle w:val="ConsPlusTitle"/>
        <w:widowControl/>
        <w:spacing w:after="240"/>
        <w:ind w:firstLine="708"/>
        <w:jc w:val="both"/>
        <w:rPr>
          <w:rFonts w:ascii="Times New Roman" w:hAnsi="Times New Roman"/>
          <w:sz w:val="28"/>
          <w:szCs w:val="28"/>
        </w:rPr>
      </w:pPr>
      <w:proofErr w:type="gramStart"/>
      <w:r>
        <w:rPr>
          <w:rFonts w:ascii="Times New Roman" w:hAnsi="Times New Roman"/>
          <w:b w:val="0"/>
          <w:sz w:val="28"/>
          <w:szCs w:val="28"/>
        </w:rPr>
        <w:t>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«Юрлинский муниципальный район», решением Земского Собрания Юрлинского муниципального района от 29.07.2011 № 31 «Об утверждении Положения о «О порядке заслушивания Земским Собранием Юрлинского муниципального района ежегодных отчетов главы муниципального образования Юрлинский муниципальный район» (в редакции решения Земского Собрания Юрлинского муниципального</w:t>
      </w:r>
      <w:proofErr w:type="gramEnd"/>
      <w:r>
        <w:rPr>
          <w:rFonts w:ascii="Times New Roman" w:hAnsi="Times New Roman"/>
          <w:b w:val="0"/>
          <w:sz w:val="28"/>
          <w:szCs w:val="28"/>
        </w:rPr>
        <w:t xml:space="preserve"> района от 29.06.2012 № 105), заслушав и обсудив отчет главы</w:t>
      </w:r>
      <w:r>
        <w:rPr>
          <w:rFonts w:ascii="Times New Roman" w:hAnsi="Times New Roman"/>
          <w:sz w:val="28"/>
          <w:szCs w:val="28"/>
        </w:rPr>
        <w:t xml:space="preserve"> </w:t>
      </w:r>
      <w:r>
        <w:rPr>
          <w:rFonts w:ascii="Times New Roman" w:hAnsi="Times New Roman"/>
          <w:b w:val="0"/>
          <w:sz w:val="28"/>
          <w:szCs w:val="28"/>
        </w:rPr>
        <w:t xml:space="preserve">муниципального образования Юрлинский муниципальный район» о результатах её деятельности, деятельности администрации района и её структурных  подразделений и учреждений за 2017 год, Земское Собрание Юрлинского муниципального района </w:t>
      </w:r>
      <w:r>
        <w:rPr>
          <w:rFonts w:ascii="Times New Roman" w:hAnsi="Times New Roman"/>
          <w:sz w:val="28"/>
          <w:szCs w:val="28"/>
        </w:rPr>
        <w:t>РЕШАЕТ:</w:t>
      </w:r>
    </w:p>
    <w:p w:rsidR="00A414C0" w:rsidRDefault="00A414C0" w:rsidP="00A414C0">
      <w:pPr>
        <w:pStyle w:val="ConsPlusTitle"/>
        <w:widowControl/>
        <w:ind w:firstLine="708"/>
        <w:jc w:val="both"/>
        <w:rPr>
          <w:rFonts w:ascii="Times New Roman" w:hAnsi="Times New Roman"/>
          <w:b w:val="0"/>
          <w:sz w:val="28"/>
          <w:szCs w:val="28"/>
        </w:rPr>
      </w:pPr>
      <w:r>
        <w:rPr>
          <w:rFonts w:ascii="Times New Roman" w:hAnsi="Times New Roman"/>
          <w:b w:val="0"/>
          <w:sz w:val="28"/>
          <w:szCs w:val="28"/>
        </w:rPr>
        <w:t xml:space="preserve">1. </w:t>
      </w:r>
      <w:r w:rsidR="0069220B">
        <w:rPr>
          <w:rFonts w:ascii="Times New Roman" w:hAnsi="Times New Roman"/>
          <w:b w:val="0"/>
          <w:sz w:val="28"/>
          <w:szCs w:val="28"/>
        </w:rPr>
        <w:t>Утвердить</w:t>
      </w:r>
      <w:r>
        <w:rPr>
          <w:rFonts w:ascii="Times New Roman" w:hAnsi="Times New Roman"/>
          <w:b w:val="0"/>
          <w:sz w:val="28"/>
          <w:szCs w:val="28"/>
        </w:rPr>
        <w:t xml:space="preserve"> отчет главы</w:t>
      </w:r>
      <w:r>
        <w:rPr>
          <w:rFonts w:ascii="Times New Roman" w:hAnsi="Times New Roman"/>
          <w:sz w:val="28"/>
          <w:szCs w:val="28"/>
        </w:rPr>
        <w:t xml:space="preserve"> </w:t>
      </w:r>
      <w:r>
        <w:rPr>
          <w:rFonts w:ascii="Times New Roman" w:hAnsi="Times New Roman"/>
          <w:b w:val="0"/>
          <w:sz w:val="28"/>
          <w:szCs w:val="28"/>
        </w:rPr>
        <w:t>муниципального образования «Юрлинский муниципальный район» о результатах её деятельности, деятельности администрации района и её структурных  подразделений и учреждений за 2017 год (прилагается).</w:t>
      </w:r>
    </w:p>
    <w:p w:rsidR="00A414C0" w:rsidRDefault="00A414C0" w:rsidP="00A414C0">
      <w:pPr>
        <w:pStyle w:val="ConsPlusTitle"/>
        <w:widowControl/>
        <w:ind w:firstLine="708"/>
        <w:jc w:val="both"/>
        <w:rPr>
          <w:rFonts w:ascii="Times New Roman" w:hAnsi="Times New Roman"/>
          <w:b w:val="0"/>
          <w:sz w:val="28"/>
          <w:szCs w:val="28"/>
        </w:rPr>
      </w:pPr>
      <w:r>
        <w:rPr>
          <w:rFonts w:ascii="Times New Roman" w:hAnsi="Times New Roman"/>
          <w:b w:val="0"/>
          <w:sz w:val="28"/>
          <w:szCs w:val="28"/>
        </w:rPr>
        <w:t>2. Признать деятельность гл</w:t>
      </w:r>
      <w:r w:rsidR="0093109E">
        <w:rPr>
          <w:rFonts w:ascii="Times New Roman" w:hAnsi="Times New Roman"/>
          <w:b w:val="0"/>
          <w:sz w:val="28"/>
          <w:szCs w:val="28"/>
        </w:rPr>
        <w:t xml:space="preserve">авы муниципального образования </w:t>
      </w:r>
      <w:r>
        <w:rPr>
          <w:rFonts w:ascii="Times New Roman" w:hAnsi="Times New Roman"/>
          <w:b w:val="0"/>
          <w:sz w:val="28"/>
          <w:szCs w:val="28"/>
        </w:rPr>
        <w:t>«Юрлинский муниципальный район», деятельность администрации района и её структурных подразделений</w:t>
      </w:r>
      <w:r w:rsidR="0069220B">
        <w:rPr>
          <w:rFonts w:ascii="Times New Roman" w:hAnsi="Times New Roman"/>
          <w:b w:val="0"/>
          <w:sz w:val="28"/>
          <w:szCs w:val="28"/>
        </w:rPr>
        <w:t xml:space="preserve"> и учреждений за 2017 год удовлетворительной</w:t>
      </w:r>
      <w:r w:rsidR="0093109E">
        <w:rPr>
          <w:rFonts w:ascii="Times New Roman" w:hAnsi="Times New Roman"/>
          <w:b w:val="0"/>
          <w:sz w:val="28"/>
          <w:szCs w:val="28"/>
        </w:rPr>
        <w:t>.</w:t>
      </w:r>
    </w:p>
    <w:p w:rsidR="00982026" w:rsidRPr="00982026" w:rsidRDefault="00982026" w:rsidP="00982026">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982026">
        <w:rPr>
          <w:rFonts w:ascii="Times New Roman" w:hAnsi="Times New Roman"/>
          <w:sz w:val="28"/>
          <w:szCs w:val="28"/>
        </w:rPr>
        <w:t xml:space="preserve">. Направить </w:t>
      </w:r>
      <w:r>
        <w:rPr>
          <w:rFonts w:ascii="Times New Roman" w:hAnsi="Times New Roman"/>
          <w:sz w:val="28"/>
          <w:szCs w:val="28"/>
        </w:rPr>
        <w:t>данное</w:t>
      </w:r>
      <w:bookmarkStart w:id="0" w:name="_GoBack"/>
      <w:bookmarkEnd w:id="0"/>
      <w:r w:rsidRPr="00982026">
        <w:rPr>
          <w:rFonts w:ascii="Times New Roman" w:hAnsi="Times New Roman"/>
          <w:sz w:val="28"/>
          <w:szCs w:val="28"/>
        </w:rPr>
        <w:t xml:space="preserve"> решение в Администрацию Юрлинского муниципального района, Контрольно-счетную палату Юрлинского муниципального района, прокуратуру Юрлинского района.</w:t>
      </w:r>
    </w:p>
    <w:p w:rsidR="00A414C0" w:rsidRDefault="00982026" w:rsidP="00982026">
      <w:pPr>
        <w:spacing w:line="240" w:lineRule="auto"/>
        <w:ind w:firstLine="708"/>
        <w:jc w:val="both"/>
        <w:rPr>
          <w:rFonts w:ascii="Times New Roman" w:hAnsi="Times New Roman"/>
          <w:sz w:val="28"/>
          <w:szCs w:val="28"/>
        </w:rPr>
      </w:pPr>
      <w:r>
        <w:rPr>
          <w:rFonts w:ascii="Times New Roman" w:hAnsi="Times New Roman"/>
          <w:sz w:val="28"/>
          <w:szCs w:val="28"/>
        </w:rPr>
        <w:t>4</w:t>
      </w:r>
      <w:r w:rsidR="00A414C0">
        <w:rPr>
          <w:rFonts w:ascii="Times New Roman" w:hAnsi="Times New Roman"/>
          <w:sz w:val="28"/>
          <w:szCs w:val="28"/>
        </w:rPr>
        <w:t>. Настоящее решение вступает в силу со дня его опубликования в информационном бюллетене «Вестник Юрлы».</w:t>
      </w:r>
    </w:p>
    <w:p w:rsidR="00982026" w:rsidRDefault="00982026" w:rsidP="00A414C0">
      <w:pPr>
        <w:spacing w:after="0" w:line="240" w:lineRule="auto"/>
        <w:jc w:val="both"/>
        <w:rPr>
          <w:rFonts w:ascii="Times New Roman" w:hAnsi="Times New Roman"/>
          <w:sz w:val="28"/>
          <w:szCs w:val="28"/>
        </w:rPr>
      </w:pPr>
    </w:p>
    <w:p w:rsidR="00A414C0" w:rsidRDefault="00A414C0" w:rsidP="00A414C0">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Земского Собрания </w:t>
      </w:r>
    </w:p>
    <w:p w:rsidR="0069220B" w:rsidRPr="00982026" w:rsidRDefault="00A414C0" w:rsidP="0098202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Юрлинского муниципального района                                                 </w:t>
      </w:r>
      <w:proofErr w:type="spellStart"/>
      <w:r>
        <w:rPr>
          <w:rFonts w:ascii="Times New Roman" w:eastAsia="Times New Roman" w:hAnsi="Times New Roman"/>
          <w:sz w:val="28"/>
          <w:szCs w:val="28"/>
          <w:lang w:eastAsia="ru-RU"/>
        </w:rPr>
        <w:t>А.И.Пикулев</w:t>
      </w:r>
      <w:proofErr w:type="spellEnd"/>
    </w:p>
    <w:tbl>
      <w:tblPr>
        <w:tblW w:w="0" w:type="auto"/>
        <w:tblLook w:val="04A0" w:firstRow="1" w:lastRow="0" w:firstColumn="1" w:lastColumn="0" w:noHBand="0" w:noVBand="1"/>
      </w:tblPr>
      <w:tblGrid>
        <w:gridCol w:w="5068"/>
        <w:gridCol w:w="5069"/>
      </w:tblGrid>
      <w:tr w:rsidR="00D67FE4" w:rsidRPr="00D67FE4" w:rsidTr="00D67FE4">
        <w:tc>
          <w:tcPr>
            <w:tcW w:w="5068" w:type="dxa"/>
          </w:tcPr>
          <w:p w:rsidR="00D67FE4" w:rsidRPr="00D67FE4" w:rsidRDefault="00D67FE4" w:rsidP="00D67FE4">
            <w:pPr>
              <w:spacing w:after="0" w:line="240" w:lineRule="auto"/>
              <w:jc w:val="both"/>
              <w:rPr>
                <w:rFonts w:ascii="Times New Roman" w:eastAsia="Times New Roman" w:hAnsi="Times New Roman"/>
                <w:b/>
                <w:sz w:val="28"/>
                <w:szCs w:val="28"/>
                <w:lang w:eastAsia="ru-RU"/>
              </w:rPr>
            </w:pPr>
          </w:p>
        </w:tc>
        <w:tc>
          <w:tcPr>
            <w:tcW w:w="5069" w:type="dxa"/>
            <w:hideMark/>
          </w:tcPr>
          <w:p w:rsidR="00D67FE4" w:rsidRPr="00D67FE4" w:rsidRDefault="00D67FE4" w:rsidP="00D67FE4">
            <w:pPr>
              <w:spacing w:after="0" w:line="240" w:lineRule="auto"/>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УТВЕРЖДЁН</w:t>
            </w:r>
          </w:p>
          <w:p w:rsidR="00D67FE4" w:rsidRPr="00D67FE4" w:rsidRDefault="00D67FE4" w:rsidP="00D67FE4">
            <w:pPr>
              <w:widowControl w:val="0"/>
              <w:autoSpaceDE w:val="0"/>
              <w:autoSpaceDN w:val="0"/>
              <w:adjustRightInd w:val="0"/>
              <w:spacing w:after="0" w:line="240" w:lineRule="auto"/>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решением Земского Собрания </w:t>
            </w:r>
          </w:p>
          <w:p w:rsidR="00D67FE4" w:rsidRPr="00D67FE4" w:rsidRDefault="00D67FE4" w:rsidP="00D67FE4">
            <w:pPr>
              <w:widowControl w:val="0"/>
              <w:autoSpaceDE w:val="0"/>
              <w:autoSpaceDN w:val="0"/>
              <w:adjustRightInd w:val="0"/>
              <w:spacing w:after="0" w:line="240" w:lineRule="auto"/>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Юрлинского муниципального района </w:t>
            </w:r>
          </w:p>
          <w:p w:rsidR="00D67FE4" w:rsidRPr="00D67FE4" w:rsidRDefault="00D67FE4" w:rsidP="0093109E">
            <w:pPr>
              <w:spacing w:after="0" w:line="240" w:lineRule="auto"/>
              <w:rPr>
                <w:rFonts w:ascii="Times New Roman" w:eastAsia="Times New Roman" w:hAnsi="Times New Roman"/>
                <w:b/>
                <w:sz w:val="28"/>
                <w:szCs w:val="28"/>
                <w:lang w:eastAsia="ru-RU"/>
              </w:rPr>
            </w:pPr>
            <w:r w:rsidRPr="00D67FE4">
              <w:rPr>
                <w:rFonts w:ascii="Times New Roman" w:eastAsia="Times New Roman" w:hAnsi="Times New Roman"/>
                <w:sz w:val="28"/>
                <w:szCs w:val="28"/>
                <w:lang w:eastAsia="ru-RU"/>
              </w:rPr>
              <w:t xml:space="preserve">от </w:t>
            </w:r>
            <w:r w:rsidR="0069220B">
              <w:rPr>
                <w:rFonts w:ascii="Times New Roman" w:eastAsia="Times New Roman" w:hAnsi="Times New Roman"/>
                <w:sz w:val="28"/>
                <w:szCs w:val="28"/>
                <w:lang w:eastAsia="ru-RU"/>
              </w:rPr>
              <w:t xml:space="preserve">22.06.2018 </w:t>
            </w:r>
            <w:r w:rsidRPr="00D67FE4">
              <w:rPr>
                <w:rFonts w:ascii="Times New Roman" w:eastAsia="Times New Roman" w:hAnsi="Times New Roman"/>
                <w:sz w:val="28"/>
                <w:szCs w:val="28"/>
                <w:lang w:eastAsia="ru-RU"/>
              </w:rPr>
              <w:t>№</w:t>
            </w:r>
            <w:r w:rsidR="0069220B">
              <w:rPr>
                <w:rFonts w:ascii="Times New Roman" w:eastAsia="Times New Roman" w:hAnsi="Times New Roman"/>
                <w:sz w:val="28"/>
                <w:szCs w:val="28"/>
                <w:lang w:eastAsia="ru-RU"/>
              </w:rPr>
              <w:t xml:space="preserve"> 110</w:t>
            </w:r>
            <w:r w:rsidRPr="00D67FE4">
              <w:rPr>
                <w:rFonts w:ascii="Times New Roman" w:eastAsia="Times New Roman" w:hAnsi="Times New Roman"/>
                <w:sz w:val="28"/>
                <w:szCs w:val="28"/>
                <w:lang w:eastAsia="ru-RU"/>
              </w:rPr>
              <w:t xml:space="preserve"> </w:t>
            </w:r>
          </w:p>
        </w:tc>
      </w:tr>
    </w:tbl>
    <w:p w:rsidR="00D67FE4" w:rsidRPr="00D67FE4" w:rsidRDefault="00D67FE4" w:rsidP="00D67FE4">
      <w:pPr>
        <w:spacing w:after="0" w:line="240" w:lineRule="auto"/>
        <w:rPr>
          <w:rFonts w:ascii="Times New Roman" w:eastAsia="Times New Roman" w:hAnsi="Times New Roman"/>
          <w:b/>
          <w:sz w:val="28"/>
          <w:szCs w:val="28"/>
          <w:lang w:eastAsia="ru-RU"/>
        </w:rPr>
      </w:pPr>
    </w:p>
    <w:p w:rsidR="00D67FE4" w:rsidRPr="00D67FE4" w:rsidRDefault="00D67FE4" w:rsidP="00D67FE4">
      <w:pPr>
        <w:spacing w:after="0" w:line="240" w:lineRule="auto"/>
        <w:rPr>
          <w:rFonts w:ascii="Times New Roman" w:eastAsia="Times New Roman" w:hAnsi="Times New Roman"/>
          <w:b/>
          <w:sz w:val="28"/>
          <w:szCs w:val="28"/>
          <w:lang w:eastAsia="ru-RU"/>
        </w:rPr>
      </w:pPr>
    </w:p>
    <w:p w:rsidR="00D67FE4" w:rsidRPr="00D67FE4" w:rsidRDefault="00D67FE4" w:rsidP="00D67FE4">
      <w:pPr>
        <w:spacing w:after="0" w:line="240" w:lineRule="auto"/>
        <w:jc w:val="center"/>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Отчет</w:t>
      </w:r>
    </w:p>
    <w:p w:rsidR="00D67FE4" w:rsidRPr="00D67FE4" w:rsidRDefault="00D67FE4" w:rsidP="00D67FE4">
      <w:pPr>
        <w:spacing w:after="0" w:line="240" w:lineRule="auto"/>
        <w:jc w:val="center"/>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 xml:space="preserve">главы Юрлинского муниципального района </w:t>
      </w:r>
    </w:p>
    <w:p w:rsidR="00D67FE4" w:rsidRDefault="00D67FE4" w:rsidP="00D67FE4">
      <w:pPr>
        <w:spacing w:after="0" w:line="240" w:lineRule="auto"/>
        <w:jc w:val="center"/>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 xml:space="preserve"> «Об итогах социально-экономического развития муниципального района в 2017 году и о перспективах развития в 2018 году»</w:t>
      </w:r>
    </w:p>
    <w:p w:rsidR="0093109E" w:rsidRPr="00D67FE4" w:rsidRDefault="0093109E" w:rsidP="00D67FE4">
      <w:pPr>
        <w:spacing w:after="0" w:line="240" w:lineRule="auto"/>
        <w:jc w:val="center"/>
        <w:rPr>
          <w:rFonts w:ascii="Times New Roman" w:eastAsia="Times New Roman" w:hAnsi="Times New Roman"/>
          <w:b/>
          <w:sz w:val="28"/>
          <w:szCs w:val="28"/>
          <w:lang w:eastAsia="ru-RU"/>
        </w:rPr>
      </w:pP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                                                                                                                                                                                                                                                                                                                                                                                                                                                                                                                                                                                                                                                                                                                                                                                                                                                                                                                                                                                                                                                                                                                                                                                                                                                                                                                                                                                                                                                                                                                                                                                                                                                                                                                                                                                                        </w:t>
      </w:r>
      <w:r w:rsidRPr="00D67FE4">
        <w:rPr>
          <w:rFonts w:ascii="Times New Roman" w:eastAsia="Times New Roman" w:hAnsi="Times New Roman"/>
          <w:b/>
          <w:sz w:val="28"/>
          <w:szCs w:val="28"/>
          <w:lang w:eastAsia="ru-RU"/>
        </w:rPr>
        <w:t xml:space="preserve">                                                        </w:t>
      </w:r>
      <w:r w:rsidRPr="00D67FE4">
        <w:rPr>
          <w:rFonts w:ascii="Times New Roman" w:eastAsia="Times New Roman" w:hAnsi="Times New Roman"/>
          <w:sz w:val="28"/>
          <w:szCs w:val="28"/>
          <w:lang w:eastAsia="ru-RU"/>
        </w:rPr>
        <w:t xml:space="preserve">Юрлинский район был образован 7 января 1924 года, входит в состав Пермского края, находится в северо-западной части Коми-Пермяцкого округа. С севера-востока граничит с </w:t>
      </w:r>
      <w:proofErr w:type="spellStart"/>
      <w:r w:rsidRPr="00D67FE4">
        <w:rPr>
          <w:rFonts w:ascii="Times New Roman" w:eastAsia="Times New Roman" w:hAnsi="Times New Roman"/>
          <w:sz w:val="28"/>
          <w:szCs w:val="28"/>
          <w:lang w:eastAsia="ru-RU"/>
        </w:rPr>
        <w:t>Кочевским</w:t>
      </w:r>
      <w:proofErr w:type="spellEnd"/>
      <w:r w:rsidRPr="00D67FE4">
        <w:rPr>
          <w:rFonts w:ascii="Times New Roman" w:eastAsia="Times New Roman" w:hAnsi="Times New Roman"/>
          <w:sz w:val="28"/>
          <w:szCs w:val="28"/>
          <w:lang w:eastAsia="ru-RU"/>
        </w:rPr>
        <w:t xml:space="preserve"> и </w:t>
      </w:r>
      <w:proofErr w:type="spellStart"/>
      <w:r w:rsidRPr="00D67FE4">
        <w:rPr>
          <w:rFonts w:ascii="Times New Roman" w:eastAsia="Times New Roman" w:hAnsi="Times New Roman"/>
          <w:sz w:val="28"/>
          <w:szCs w:val="28"/>
          <w:lang w:eastAsia="ru-RU"/>
        </w:rPr>
        <w:t>Косинским</w:t>
      </w:r>
      <w:proofErr w:type="spellEnd"/>
      <w:r w:rsidRPr="00D67FE4">
        <w:rPr>
          <w:rFonts w:ascii="Times New Roman" w:eastAsia="Times New Roman" w:hAnsi="Times New Roman"/>
          <w:sz w:val="28"/>
          <w:szCs w:val="28"/>
          <w:lang w:eastAsia="ru-RU"/>
        </w:rPr>
        <w:t xml:space="preserve"> районами, юго-востока – с </w:t>
      </w:r>
      <w:proofErr w:type="spellStart"/>
      <w:r w:rsidRPr="00D67FE4">
        <w:rPr>
          <w:rFonts w:ascii="Times New Roman" w:eastAsia="Times New Roman" w:hAnsi="Times New Roman"/>
          <w:sz w:val="28"/>
          <w:szCs w:val="28"/>
          <w:lang w:eastAsia="ru-RU"/>
        </w:rPr>
        <w:t>Кудымкарским</w:t>
      </w:r>
      <w:proofErr w:type="spellEnd"/>
      <w:r w:rsidRPr="00D67FE4">
        <w:rPr>
          <w:rFonts w:ascii="Times New Roman" w:eastAsia="Times New Roman" w:hAnsi="Times New Roman"/>
          <w:sz w:val="28"/>
          <w:szCs w:val="28"/>
          <w:lang w:eastAsia="ru-RU"/>
        </w:rPr>
        <w:t xml:space="preserve"> районом, на западе - с Кировской областью. Общая площадь земель муниципального образования 3831,1 </w:t>
      </w:r>
      <w:proofErr w:type="spellStart"/>
      <w:r w:rsidRPr="00D67FE4">
        <w:rPr>
          <w:rFonts w:ascii="Times New Roman" w:eastAsia="Times New Roman" w:hAnsi="Times New Roman"/>
          <w:sz w:val="28"/>
          <w:szCs w:val="28"/>
          <w:lang w:eastAsia="ru-RU"/>
        </w:rPr>
        <w:t>кв.км</w:t>
      </w:r>
      <w:proofErr w:type="spellEnd"/>
      <w:r w:rsidRPr="00D67FE4">
        <w:rPr>
          <w:rFonts w:ascii="Times New Roman" w:eastAsia="Times New Roman" w:hAnsi="Times New Roman"/>
          <w:sz w:val="28"/>
          <w:szCs w:val="28"/>
          <w:lang w:eastAsia="ru-RU"/>
        </w:rPr>
        <w:t>. Административный центр – село Юрла, расположен в 45 км</w:t>
      </w:r>
      <w:proofErr w:type="gramStart"/>
      <w:r w:rsidRPr="00D67FE4">
        <w:rPr>
          <w:rFonts w:ascii="Times New Roman" w:eastAsia="Times New Roman" w:hAnsi="Times New Roman"/>
          <w:sz w:val="28"/>
          <w:szCs w:val="28"/>
          <w:lang w:eastAsia="ru-RU"/>
        </w:rPr>
        <w:t>.</w:t>
      </w:r>
      <w:proofErr w:type="gramEnd"/>
      <w:r w:rsidRPr="00D67FE4">
        <w:rPr>
          <w:rFonts w:ascii="Times New Roman" w:eastAsia="Times New Roman" w:hAnsi="Times New Roman"/>
          <w:sz w:val="28"/>
          <w:szCs w:val="28"/>
          <w:lang w:eastAsia="ru-RU"/>
        </w:rPr>
        <w:t xml:space="preserve"> </w:t>
      </w:r>
      <w:proofErr w:type="gramStart"/>
      <w:r w:rsidRPr="00D67FE4">
        <w:rPr>
          <w:rFonts w:ascii="Times New Roman" w:eastAsia="Times New Roman" w:hAnsi="Times New Roman"/>
          <w:sz w:val="28"/>
          <w:szCs w:val="28"/>
          <w:lang w:eastAsia="ru-RU"/>
        </w:rPr>
        <w:t>о</w:t>
      </w:r>
      <w:proofErr w:type="gramEnd"/>
      <w:r w:rsidRPr="00D67FE4">
        <w:rPr>
          <w:rFonts w:ascii="Times New Roman" w:eastAsia="Times New Roman" w:hAnsi="Times New Roman"/>
          <w:sz w:val="28"/>
          <w:szCs w:val="28"/>
          <w:lang w:eastAsia="ru-RU"/>
        </w:rPr>
        <w:t>т окружного центра – города Кудымкара и 250 км. от краевого центра – города Перми. Через район проходит основная автомобильная дорога, соединяющая север с югом кра</w:t>
      </w:r>
      <w:proofErr w:type="gramStart"/>
      <w:r w:rsidRPr="00D67FE4">
        <w:rPr>
          <w:rFonts w:ascii="Times New Roman" w:eastAsia="Times New Roman" w:hAnsi="Times New Roman"/>
          <w:sz w:val="28"/>
          <w:szCs w:val="28"/>
          <w:lang w:eastAsia="ru-RU"/>
        </w:rPr>
        <w:t>я-</w:t>
      </w:r>
      <w:proofErr w:type="gramEnd"/>
      <w:r w:rsidRPr="00D67FE4">
        <w:rPr>
          <w:rFonts w:ascii="Times New Roman" w:eastAsia="Times New Roman" w:hAnsi="Times New Roman"/>
          <w:sz w:val="28"/>
          <w:szCs w:val="28"/>
          <w:lang w:eastAsia="ru-RU"/>
        </w:rPr>
        <w:t xml:space="preserve"> Пермь-Кудымкар-Гайны. Климат умеренно-континентальный с продолжительной зимой и коротким летом.</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Численность населения в районе на 01.01.2018 года составила – 8501 человек, в районе образованы  три сельских поселения, численность в поселениях следующая: в Юрлинском сельском поселении - 6779 человек, в Усть-</w:t>
      </w:r>
      <w:proofErr w:type="spellStart"/>
      <w:r w:rsidRPr="00D67FE4">
        <w:rPr>
          <w:rFonts w:ascii="Times New Roman" w:eastAsia="Times New Roman" w:hAnsi="Times New Roman"/>
          <w:sz w:val="28"/>
          <w:szCs w:val="28"/>
          <w:lang w:eastAsia="ru-RU"/>
        </w:rPr>
        <w:t>Зулинском</w:t>
      </w:r>
      <w:proofErr w:type="spellEnd"/>
      <w:r w:rsidRPr="00D67FE4">
        <w:rPr>
          <w:rFonts w:ascii="Times New Roman" w:eastAsia="Times New Roman" w:hAnsi="Times New Roman"/>
          <w:sz w:val="28"/>
          <w:szCs w:val="28"/>
          <w:lang w:eastAsia="ru-RU"/>
        </w:rPr>
        <w:t xml:space="preserve"> поселении - 1004 человек, в Усть-Березовском сельском поселении – 718 человек. На территории района расположены 85 населённых пунктов. Плотность населения составляет - 2,2 человека на 1 </w:t>
      </w:r>
      <w:proofErr w:type="spellStart"/>
      <w:r w:rsidRPr="00D67FE4">
        <w:rPr>
          <w:rFonts w:ascii="Times New Roman" w:eastAsia="Times New Roman" w:hAnsi="Times New Roman"/>
          <w:sz w:val="28"/>
          <w:szCs w:val="28"/>
          <w:lang w:eastAsia="ru-RU"/>
        </w:rPr>
        <w:t>кв.км</w:t>
      </w:r>
      <w:proofErr w:type="spellEnd"/>
      <w:r w:rsidRPr="00D67FE4">
        <w:rPr>
          <w:rFonts w:ascii="Times New Roman" w:eastAsia="Times New Roman" w:hAnsi="Times New Roman"/>
          <w:sz w:val="28"/>
          <w:szCs w:val="28"/>
          <w:lang w:eastAsia="ru-RU"/>
        </w:rPr>
        <w:t xml:space="preserve">.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Автомобильный транспорт единственный транспорт в районе. Значение автомобильных дорог постоянно растёт. Автомобиль превращается в необходимое средство передвижения, со значительным спросом на автомобильные перевозки в условиях промышленного и сельскохозяйственного производства.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Протяженность автомобильных дорог на территории района составляет </w:t>
      </w:r>
      <w:r w:rsidRPr="00D67FE4">
        <w:rPr>
          <w:rFonts w:ascii="Times New Roman" w:eastAsia="Times New Roman" w:hAnsi="Times New Roman"/>
          <w:spacing w:val="-1"/>
          <w:sz w:val="28"/>
          <w:szCs w:val="28"/>
          <w:lang w:eastAsia="ru-RU"/>
        </w:rPr>
        <w:t xml:space="preserve">654,7 км, в том числе асфальтовых 42,7 км, гравийных 241,4 км, грунтовых 370,6 </w:t>
      </w:r>
      <w:r w:rsidRPr="00D67FE4">
        <w:rPr>
          <w:rFonts w:ascii="Times New Roman" w:eastAsia="Times New Roman" w:hAnsi="Times New Roman"/>
          <w:sz w:val="28"/>
          <w:szCs w:val="28"/>
          <w:lang w:eastAsia="ru-RU"/>
        </w:rPr>
        <w:t xml:space="preserve">км, из них в региональной собственности - </w:t>
      </w:r>
      <w:smartTag w:uri="urn:schemas-microsoft-com:office:smarttags" w:element="metricconverter">
        <w:smartTagPr>
          <w:attr w:name="ProductID" w:val="29,4 км"/>
        </w:smartTagPr>
        <w:r w:rsidRPr="00D67FE4">
          <w:rPr>
            <w:rFonts w:ascii="Times New Roman" w:eastAsia="Times New Roman" w:hAnsi="Times New Roman"/>
            <w:sz w:val="28"/>
            <w:szCs w:val="28"/>
            <w:lang w:eastAsia="ru-RU"/>
          </w:rPr>
          <w:t>29,4 км</w:t>
        </w:r>
      </w:smartTag>
      <w:proofErr w:type="gramStart"/>
      <w:r w:rsidRPr="00D67FE4">
        <w:rPr>
          <w:rFonts w:ascii="Times New Roman" w:eastAsia="Times New Roman" w:hAnsi="Times New Roman"/>
          <w:sz w:val="28"/>
          <w:szCs w:val="28"/>
          <w:lang w:eastAsia="ru-RU"/>
        </w:rPr>
        <w:t xml:space="preserve">., </w:t>
      </w:r>
      <w:proofErr w:type="gramEnd"/>
      <w:r w:rsidRPr="00D67FE4">
        <w:rPr>
          <w:rFonts w:ascii="Times New Roman" w:eastAsia="Times New Roman" w:hAnsi="Times New Roman"/>
          <w:sz w:val="28"/>
          <w:szCs w:val="28"/>
          <w:lang w:eastAsia="ru-RU"/>
        </w:rPr>
        <w:t xml:space="preserve">в муниципальной собственности - 625,3 км, </w:t>
      </w:r>
      <w:r w:rsidRPr="00D67FE4">
        <w:rPr>
          <w:rFonts w:ascii="Times New Roman" w:eastAsia="Times New Roman" w:hAnsi="Times New Roman"/>
          <w:spacing w:val="-1"/>
          <w:sz w:val="28"/>
          <w:szCs w:val="28"/>
          <w:lang w:eastAsia="ru-RU"/>
        </w:rPr>
        <w:t>в том числе</w:t>
      </w:r>
      <w:r w:rsidRPr="00D67FE4">
        <w:rPr>
          <w:rFonts w:ascii="Times New Roman" w:eastAsia="Times New Roman" w:hAnsi="Times New Roman"/>
          <w:sz w:val="28"/>
          <w:szCs w:val="28"/>
          <w:lang w:eastAsia="ru-RU"/>
        </w:rPr>
        <w:t xml:space="preserve"> дороги  поселений составляют - 221,8 км. (</w:t>
      </w:r>
      <w:r w:rsidRPr="00D67FE4">
        <w:rPr>
          <w:rFonts w:ascii="Times New Roman" w:eastAsia="Times New Roman" w:hAnsi="Times New Roman"/>
          <w:spacing w:val="-1"/>
          <w:sz w:val="28"/>
          <w:szCs w:val="28"/>
          <w:lang w:eastAsia="ru-RU"/>
        </w:rPr>
        <w:t>Усть-Березовское поселение - 29 км</w:t>
      </w:r>
      <w:proofErr w:type="gramStart"/>
      <w:r w:rsidRPr="00D67FE4">
        <w:rPr>
          <w:rFonts w:ascii="Times New Roman" w:eastAsia="Times New Roman" w:hAnsi="Times New Roman"/>
          <w:spacing w:val="-1"/>
          <w:sz w:val="28"/>
          <w:szCs w:val="28"/>
          <w:lang w:eastAsia="ru-RU"/>
        </w:rPr>
        <w:t xml:space="preserve">., </w:t>
      </w:r>
      <w:proofErr w:type="gramEnd"/>
      <w:r w:rsidRPr="00D67FE4">
        <w:rPr>
          <w:rFonts w:ascii="Times New Roman" w:eastAsia="Times New Roman" w:hAnsi="Times New Roman"/>
          <w:spacing w:val="-1"/>
          <w:sz w:val="28"/>
          <w:szCs w:val="28"/>
          <w:lang w:eastAsia="ru-RU"/>
        </w:rPr>
        <w:t>Усть-</w:t>
      </w:r>
      <w:proofErr w:type="spellStart"/>
      <w:r w:rsidRPr="00D67FE4">
        <w:rPr>
          <w:rFonts w:ascii="Times New Roman" w:eastAsia="Times New Roman" w:hAnsi="Times New Roman"/>
          <w:spacing w:val="-1"/>
          <w:sz w:val="28"/>
          <w:szCs w:val="28"/>
          <w:lang w:eastAsia="ru-RU"/>
        </w:rPr>
        <w:t>Зулинское</w:t>
      </w:r>
      <w:proofErr w:type="spellEnd"/>
      <w:r w:rsidRPr="00D67FE4">
        <w:rPr>
          <w:rFonts w:ascii="Times New Roman" w:eastAsia="Times New Roman" w:hAnsi="Times New Roman"/>
          <w:spacing w:val="-1"/>
          <w:sz w:val="28"/>
          <w:szCs w:val="28"/>
          <w:lang w:eastAsia="ru-RU"/>
        </w:rPr>
        <w:t xml:space="preserve"> поселение – 38,7 км., Юрлинское поселение – 154,1 км).</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Обслуживанием автомобильных дорог в районе занимались следующие организации: ООО «Кедр-2», ООО «</w:t>
      </w:r>
      <w:proofErr w:type="spellStart"/>
      <w:r w:rsidRPr="00D67FE4">
        <w:rPr>
          <w:rFonts w:ascii="Times New Roman" w:eastAsia="Times New Roman" w:hAnsi="Times New Roman"/>
          <w:sz w:val="28"/>
          <w:szCs w:val="28"/>
          <w:lang w:eastAsia="ru-RU"/>
        </w:rPr>
        <w:t>Кудымкаржилсервис</w:t>
      </w:r>
      <w:proofErr w:type="spellEnd"/>
      <w:r w:rsidRPr="00D67FE4">
        <w:rPr>
          <w:rFonts w:ascii="Times New Roman" w:eastAsia="Times New Roman" w:hAnsi="Times New Roman"/>
          <w:sz w:val="28"/>
          <w:szCs w:val="28"/>
          <w:lang w:eastAsia="ru-RU"/>
        </w:rPr>
        <w:t xml:space="preserve">», ИП </w:t>
      </w:r>
      <w:proofErr w:type="spellStart"/>
      <w:r w:rsidRPr="00D67FE4">
        <w:rPr>
          <w:rFonts w:ascii="Times New Roman" w:eastAsia="Times New Roman" w:hAnsi="Times New Roman"/>
          <w:sz w:val="28"/>
          <w:szCs w:val="28"/>
          <w:lang w:eastAsia="ru-RU"/>
        </w:rPr>
        <w:t>Саранин</w:t>
      </w:r>
      <w:proofErr w:type="spellEnd"/>
      <w:r w:rsidRPr="00D67FE4">
        <w:rPr>
          <w:rFonts w:ascii="Times New Roman" w:eastAsia="Times New Roman" w:hAnsi="Times New Roman"/>
          <w:sz w:val="28"/>
          <w:szCs w:val="28"/>
          <w:lang w:eastAsia="ru-RU"/>
        </w:rPr>
        <w:t xml:space="preserve"> Н.В., Администрации сельских поселений: Юрлинского, Усть-Зулинского, Усть-Березовского.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С 01.01.2018 года обслуживанием автомобильных дорог ООО «</w:t>
      </w:r>
      <w:proofErr w:type="spellStart"/>
      <w:r w:rsidRPr="00D67FE4">
        <w:rPr>
          <w:rFonts w:ascii="Times New Roman" w:eastAsia="Times New Roman" w:hAnsi="Times New Roman"/>
          <w:sz w:val="28"/>
          <w:szCs w:val="28"/>
          <w:lang w:eastAsia="ru-RU"/>
        </w:rPr>
        <w:t>Агродорстрой</w:t>
      </w:r>
      <w:proofErr w:type="spellEnd"/>
      <w:r w:rsidRPr="00D67FE4">
        <w:rPr>
          <w:rFonts w:ascii="Times New Roman" w:eastAsia="Times New Roman" w:hAnsi="Times New Roman"/>
          <w:sz w:val="28"/>
          <w:szCs w:val="28"/>
          <w:lang w:eastAsia="ru-RU"/>
        </w:rPr>
        <w:t xml:space="preserve">», ИП </w:t>
      </w:r>
      <w:proofErr w:type="spellStart"/>
      <w:r w:rsidRPr="00D67FE4">
        <w:rPr>
          <w:rFonts w:ascii="Times New Roman" w:eastAsia="Times New Roman" w:hAnsi="Times New Roman"/>
          <w:sz w:val="28"/>
          <w:szCs w:val="28"/>
          <w:lang w:eastAsia="ru-RU"/>
        </w:rPr>
        <w:t>Саранин</w:t>
      </w:r>
      <w:proofErr w:type="spellEnd"/>
      <w:r w:rsidRPr="00D67FE4">
        <w:rPr>
          <w:rFonts w:ascii="Times New Roman" w:eastAsia="Times New Roman" w:hAnsi="Times New Roman"/>
          <w:sz w:val="28"/>
          <w:szCs w:val="28"/>
          <w:lang w:eastAsia="ru-RU"/>
        </w:rPr>
        <w:t xml:space="preserve"> Н.В., ООО «</w:t>
      </w:r>
      <w:proofErr w:type="spellStart"/>
      <w:r w:rsidRPr="00D67FE4">
        <w:rPr>
          <w:rFonts w:ascii="Times New Roman" w:eastAsia="Times New Roman" w:hAnsi="Times New Roman"/>
          <w:sz w:val="28"/>
          <w:szCs w:val="28"/>
          <w:lang w:eastAsia="ru-RU"/>
        </w:rPr>
        <w:t>Кудымкаржилсервис</w:t>
      </w:r>
      <w:proofErr w:type="spellEnd"/>
      <w:r w:rsidRPr="00D67FE4">
        <w:rPr>
          <w:rFonts w:ascii="Times New Roman" w:eastAsia="Times New Roman" w:hAnsi="Times New Roman"/>
          <w:sz w:val="28"/>
          <w:szCs w:val="28"/>
          <w:lang w:eastAsia="ru-RU"/>
        </w:rPr>
        <w:t>», Администрации сельских поселений: Юрлинского, Усть-Зулинского, Усть-Березовского.</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lastRenderedPageBreak/>
        <w:t xml:space="preserve">Общая сумма запланированных средств в бюджетах всех уровней по дорогам составила - 119,4 </w:t>
      </w:r>
      <w:proofErr w:type="spellStart"/>
      <w:r w:rsidRPr="00D67FE4">
        <w:rPr>
          <w:rFonts w:ascii="Times New Roman" w:eastAsia="Times New Roman" w:hAnsi="Times New Roman"/>
          <w:sz w:val="28"/>
          <w:szCs w:val="28"/>
          <w:lang w:eastAsia="ru-RU"/>
        </w:rPr>
        <w:t>млн</w:t>
      </w:r>
      <w:proofErr w:type="gramStart"/>
      <w:r w:rsidRPr="00D67FE4">
        <w:rPr>
          <w:rFonts w:ascii="Times New Roman" w:eastAsia="Times New Roman" w:hAnsi="Times New Roman"/>
          <w:sz w:val="28"/>
          <w:szCs w:val="28"/>
          <w:lang w:eastAsia="ru-RU"/>
        </w:rPr>
        <w:t>.р</w:t>
      </w:r>
      <w:proofErr w:type="gramEnd"/>
      <w:r w:rsidRPr="00D67FE4">
        <w:rPr>
          <w:rFonts w:ascii="Times New Roman" w:eastAsia="Times New Roman" w:hAnsi="Times New Roman"/>
          <w:sz w:val="28"/>
          <w:szCs w:val="28"/>
          <w:lang w:eastAsia="ru-RU"/>
        </w:rPr>
        <w:t>ублей</w:t>
      </w:r>
      <w:proofErr w:type="spellEnd"/>
      <w:r w:rsidRPr="00D67FE4">
        <w:rPr>
          <w:rFonts w:ascii="Times New Roman" w:eastAsia="Times New Roman" w:hAnsi="Times New Roman"/>
          <w:sz w:val="28"/>
          <w:szCs w:val="28"/>
          <w:lang w:eastAsia="ru-RU"/>
        </w:rPr>
        <w:t xml:space="preserve">, освоено за 2017 год - 116,4 млн. рублей. Освоение 97,5%, 3% не освоенных средств на текущий ремонт дорог и мостов, из-за плохих погодных условий,  в том числе: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запланировано сре</w:t>
      </w:r>
      <w:proofErr w:type="gramStart"/>
      <w:r w:rsidRPr="00D67FE4">
        <w:rPr>
          <w:rFonts w:ascii="Times New Roman" w:eastAsia="Times New Roman" w:hAnsi="Times New Roman"/>
          <w:sz w:val="28"/>
          <w:szCs w:val="28"/>
          <w:lang w:eastAsia="ru-RU"/>
        </w:rPr>
        <w:t>дств в б</w:t>
      </w:r>
      <w:proofErr w:type="gramEnd"/>
      <w:r w:rsidRPr="00D67FE4">
        <w:rPr>
          <w:rFonts w:ascii="Times New Roman" w:eastAsia="Times New Roman" w:hAnsi="Times New Roman"/>
          <w:sz w:val="28"/>
          <w:szCs w:val="28"/>
          <w:lang w:eastAsia="ru-RU"/>
        </w:rPr>
        <w:t>юджетах всех уровней на 2017 год на содержание дорог и мостов - 15,0 млн. рублей, освоено - 14,9 млн. рублей, средства освоены;</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 на текущий ремонт дорог и мостов заложено в 2017 году - 103,6 млн. рублей, фактическое освоено составило - 100,7 млн. рублей, освоение 97,2%, не освоение произошло, из-за плохих погодных условий, и невозможности далее продолжать ремонт автодороги «Юрла-Дубровка, </w:t>
      </w:r>
      <w:proofErr w:type="spellStart"/>
      <w:r w:rsidRPr="00D67FE4">
        <w:rPr>
          <w:rFonts w:ascii="Times New Roman" w:eastAsia="Times New Roman" w:hAnsi="Times New Roman"/>
          <w:sz w:val="28"/>
          <w:szCs w:val="28"/>
          <w:lang w:eastAsia="ru-RU"/>
        </w:rPr>
        <w:t>Лопва</w:t>
      </w:r>
      <w:proofErr w:type="spellEnd"/>
      <w:r w:rsidRPr="00D67FE4">
        <w:rPr>
          <w:rFonts w:ascii="Times New Roman" w:eastAsia="Times New Roman" w:hAnsi="Times New Roman"/>
          <w:sz w:val="28"/>
          <w:szCs w:val="28"/>
          <w:lang w:eastAsia="ru-RU"/>
        </w:rPr>
        <w:t xml:space="preserve">-Касаткина, подъезд к деревне Титова» </w:t>
      </w:r>
      <w:proofErr w:type="gramStart"/>
      <w:r w:rsidRPr="00D67FE4">
        <w:rPr>
          <w:rFonts w:ascii="Times New Roman" w:eastAsia="Times New Roman" w:hAnsi="Times New Roman"/>
          <w:sz w:val="28"/>
          <w:szCs w:val="28"/>
          <w:lang w:eastAsia="ru-RU"/>
        </w:rPr>
        <w:t>был</w:t>
      </w:r>
      <w:proofErr w:type="gramEnd"/>
      <w:r w:rsidRPr="00D67FE4">
        <w:rPr>
          <w:rFonts w:ascii="Times New Roman" w:eastAsia="Times New Roman" w:hAnsi="Times New Roman"/>
          <w:sz w:val="28"/>
          <w:szCs w:val="28"/>
          <w:lang w:eastAsia="ru-RU"/>
        </w:rPr>
        <w:t xml:space="preserve"> расторгнут контракт по факту выполненных работ.</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Полностью отремонтировано дорожное полотно, в щебеночном исполнении, микрорайона </w:t>
      </w:r>
      <w:proofErr w:type="spellStart"/>
      <w:r w:rsidRPr="00D67FE4">
        <w:rPr>
          <w:rFonts w:ascii="Times New Roman" w:eastAsia="Times New Roman" w:hAnsi="Times New Roman"/>
          <w:sz w:val="28"/>
          <w:szCs w:val="28"/>
          <w:lang w:eastAsia="ru-RU"/>
        </w:rPr>
        <w:t>Саранинский</w:t>
      </w:r>
      <w:proofErr w:type="spellEnd"/>
      <w:r w:rsidRPr="00D67FE4">
        <w:rPr>
          <w:rFonts w:ascii="Times New Roman" w:eastAsia="Times New Roman" w:hAnsi="Times New Roman"/>
          <w:sz w:val="28"/>
          <w:szCs w:val="28"/>
          <w:lang w:eastAsia="ru-RU"/>
        </w:rPr>
        <w:t xml:space="preserve"> и Южный улиц села Юрла, протяженностью 8233,6 км, сумма контракта составила - 43,7 млн. рублей, сумма освоена полностью за 2016 - 2017 годы, (финансирование 2017 года составило - 13,7 млн.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Завершено финансирование по контрактам 2016 года: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ремонт дороги Юрла - Березовка длиной 1,624 км.</w:t>
      </w:r>
      <w:proofErr w:type="gramStart"/>
      <w:r w:rsidRPr="00D67FE4">
        <w:rPr>
          <w:rFonts w:ascii="Times New Roman" w:eastAsia="Times New Roman" w:hAnsi="Times New Roman"/>
          <w:sz w:val="28"/>
          <w:szCs w:val="28"/>
          <w:lang w:eastAsia="ru-RU"/>
        </w:rPr>
        <w:t xml:space="preserve">( </w:t>
      </w:r>
      <w:proofErr w:type="gramEnd"/>
      <w:r w:rsidRPr="00D67FE4">
        <w:rPr>
          <w:rFonts w:ascii="Times New Roman" w:eastAsia="Times New Roman" w:hAnsi="Times New Roman"/>
          <w:sz w:val="28"/>
          <w:szCs w:val="28"/>
          <w:lang w:eastAsia="ru-RU"/>
        </w:rPr>
        <w:t>0+000 - км1+624) в асфальтном исполнении, финансирование 2017 года в сумме - 5,39 млн.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 ремонт автомобильной дороги «Юрла - Усть-Березовка», длиной 2,512 км. (1+688,7-км 4+200),в щебеночном исполнении, финансирование 2017 года составило - 6,25 млн. рублей.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Произведен ремонт дороги  в щебеночном покрытии улиц села Юрла микрорайона Совхозный, протяженностью 2,016 км, сумма контракта составила - 8,6 млн. рублей, обязательства по контракту выполнены полностью.</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Ремонт улицы Свердлова села Юрла, в асфальтном исполнении, протяженностью 2,5 км, завершено в 2017 году, общая сумма контракта составила - 46,6 млн. рублей, обязательства по контракту выполнены. Произведен ремонт асфальта по улицам села Юрла (</w:t>
      </w:r>
      <w:proofErr w:type="spellStart"/>
      <w:r w:rsidRPr="00D67FE4">
        <w:rPr>
          <w:rFonts w:ascii="Times New Roman" w:eastAsia="Times New Roman" w:hAnsi="Times New Roman"/>
          <w:sz w:val="28"/>
          <w:szCs w:val="28"/>
          <w:lang w:eastAsia="ru-RU"/>
        </w:rPr>
        <w:t>Кувинская</w:t>
      </w:r>
      <w:proofErr w:type="spellEnd"/>
      <w:r w:rsidRPr="00D67FE4">
        <w:rPr>
          <w:rFonts w:ascii="Times New Roman" w:eastAsia="Times New Roman" w:hAnsi="Times New Roman"/>
          <w:sz w:val="28"/>
          <w:szCs w:val="28"/>
          <w:lang w:eastAsia="ru-RU"/>
        </w:rPr>
        <w:t xml:space="preserve">, Коммунаров, Топоркова, Гагарина, Ленина, Набережная), протяженностью 1749 метров на сумму 21,8 млн. рублей, в 2017 году проплачено - 13,1 млн. рублей.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Ремонт автомобильных дорог участками Юрла - Юм </w:t>
      </w:r>
      <w:proofErr w:type="spellStart"/>
      <w:proofErr w:type="gramStart"/>
      <w:r w:rsidRPr="00D67FE4">
        <w:rPr>
          <w:rFonts w:ascii="Times New Roman" w:eastAsia="Times New Roman" w:hAnsi="Times New Roman"/>
          <w:sz w:val="28"/>
          <w:szCs w:val="28"/>
          <w:lang w:eastAsia="ru-RU"/>
        </w:rPr>
        <w:t>Юм</w:t>
      </w:r>
      <w:proofErr w:type="spellEnd"/>
      <w:proofErr w:type="gramEnd"/>
      <w:r w:rsidRPr="00D67FE4">
        <w:rPr>
          <w:rFonts w:ascii="Times New Roman" w:eastAsia="Times New Roman" w:hAnsi="Times New Roman"/>
          <w:sz w:val="28"/>
          <w:szCs w:val="28"/>
          <w:lang w:eastAsia="ru-RU"/>
        </w:rPr>
        <w:t xml:space="preserve"> - </w:t>
      </w:r>
      <w:proofErr w:type="spellStart"/>
      <w:r w:rsidRPr="00D67FE4">
        <w:rPr>
          <w:rFonts w:ascii="Times New Roman" w:eastAsia="Times New Roman" w:hAnsi="Times New Roman"/>
          <w:sz w:val="28"/>
          <w:szCs w:val="28"/>
          <w:lang w:eastAsia="ru-RU"/>
        </w:rPr>
        <w:t>Елога</w:t>
      </w:r>
      <w:proofErr w:type="spellEnd"/>
      <w:r w:rsidRPr="00D67FE4">
        <w:rPr>
          <w:rFonts w:ascii="Times New Roman" w:eastAsia="Times New Roman" w:hAnsi="Times New Roman"/>
          <w:sz w:val="28"/>
          <w:szCs w:val="28"/>
          <w:lang w:eastAsia="ru-RU"/>
        </w:rPr>
        <w:t xml:space="preserve">, протяженностью 3,07 км, сумма контракта составила 5493,3 тысяч рублей, контракт освоен полностью.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Проведены ремонты мостов через реку </w:t>
      </w:r>
      <w:proofErr w:type="spellStart"/>
      <w:r w:rsidRPr="00D67FE4">
        <w:rPr>
          <w:rFonts w:ascii="Times New Roman" w:eastAsia="Times New Roman" w:hAnsi="Times New Roman"/>
          <w:sz w:val="28"/>
          <w:szCs w:val="28"/>
          <w:lang w:eastAsia="ru-RU"/>
        </w:rPr>
        <w:t>Кузьва</w:t>
      </w:r>
      <w:proofErr w:type="spellEnd"/>
      <w:r w:rsidRPr="00D67FE4">
        <w:rPr>
          <w:rFonts w:ascii="Times New Roman" w:eastAsia="Times New Roman" w:hAnsi="Times New Roman"/>
          <w:sz w:val="28"/>
          <w:szCs w:val="28"/>
          <w:lang w:eastAsia="ru-RU"/>
        </w:rPr>
        <w:t xml:space="preserve">, реку </w:t>
      </w:r>
      <w:proofErr w:type="spellStart"/>
      <w:r w:rsidRPr="00D67FE4">
        <w:rPr>
          <w:rFonts w:ascii="Times New Roman" w:eastAsia="Times New Roman" w:hAnsi="Times New Roman"/>
          <w:sz w:val="28"/>
          <w:szCs w:val="28"/>
          <w:lang w:eastAsia="ru-RU"/>
        </w:rPr>
        <w:t>Сюрол</w:t>
      </w:r>
      <w:proofErr w:type="spellEnd"/>
      <w:r w:rsidRPr="00D67FE4">
        <w:rPr>
          <w:rFonts w:ascii="Times New Roman" w:eastAsia="Times New Roman" w:hAnsi="Times New Roman"/>
          <w:sz w:val="28"/>
          <w:szCs w:val="28"/>
          <w:lang w:eastAsia="ru-RU"/>
        </w:rPr>
        <w:t xml:space="preserve">, автодороги «Юрла - Чугайнов-Хутор», ремонт водопропускной трубы на автодороге </w:t>
      </w:r>
      <w:proofErr w:type="spellStart"/>
      <w:r w:rsidRPr="00D67FE4">
        <w:rPr>
          <w:rFonts w:ascii="Times New Roman" w:eastAsia="Times New Roman" w:hAnsi="Times New Roman"/>
          <w:sz w:val="28"/>
          <w:szCs w:val="28"/>
          <w:lang w:eastAsia="ru-RU"/>
        </w:rPr>
        <w:t>Чужья</w:t>
      </w:r>
      <w:proofErr w:type="spellEnd"/>
      <w:r w:rsidRPr="00D67FE4">
        <w:rPr>
          <w:rFonts w:ascii="Times New Roman" w:eastAsia="Times New Roman" w:hAnsi="Times New Roman"/>
          <w:sz w:val="28"/>
          <w:szCs w:val="28"/>
          <w:lang w:eastAsia="ru-RU"/>
        </w:rPr>
        <w:t xml:space="preserve"> - </w:t>
      </w:r>
      <w:proofErr w:type="spellStart"/>
      <w:r w:rsidRPr="00D67FE4">
        <w:rPr>
          <w:rFonts w:ascii="Times New Roman" w:eastAsia="Times New Roman" w:hAnsi="Times New Roman"/>
          <w:sz w:val="28"/>
          <w:szCs w:val="28"/>
          <w:lang w:eastAsia="ru-RU"/>
        </w:rPr>
        <w:t>Деткина</w:t>
      </w:r>
      <w:proofErr w:type="spellEnd"/>
      <w:r w:rsidRPr="00D67FE4">
        <w:rPr>
          <w:rFonts w:ascii="Times New Roman" w:eastAsia="Times New Roman" w:hAnsi="Times New Roman"/>
          <w:sz w:val="28"/>
          <w:szCs w:val="28"/>
          <w:lang w:eastAsia="ru-RU"/>
        </w:rPr>
        <w:t xml:space="preserve">, подъезд к деревне </w:t>
      </w:r>
      <w:proofErr w:type="spellStart"/>
      <w:r w:rsidRPr="00D67FE4">
        <w:rPr>
          <w:rFonts w:ascii="Times New Roman" w:eastAsia="Times New Roman" w:hAnsi="Times New Roman"/>
          <w:sz w:val="28"/>
          <w:szCs w:val="28"/>
          <w:lang w:eastAsia="ru-RU"/>
        </w:rPr>
        <w:t>Сенюшева</w:t>
      </w:r>
      <w:proofErr w:type="spellEnd"/>
      <w:r w:rsidRPr="00D67FE4">
        <w:rPr>
          <w:rFonts w:ascii="Times New Roman" w:eastAsia="Times New Roman" w:hAnsi="Times New Roman"/>
          <w:sz w:val="28"/>
          <w:szCs w:val="28"/>
          <w:lang w:eastAsia="ru-RU"/>
        </w:rPr>
        <w:t>, протяженностью 1 км</w:t>
      </w:r>
      <w:proofErr w:type="gramStart"/>
      <w:r w:rsidRPr="00D67FE4">
        <w:rPr>
          <w:rFonts w:ascii="Times New Roman" w:eastAsia="Times New Roman" w:hAnsi="Times New Roman"/>
          <w:sz w:val="28"/>
          <w:szCs w:val="28"/>
          <w:lang w:eastAsia="ru-RU"/>
        </w:rPr>
        <w:t xml:space="preserve">., </w:t>
      </w:r>
      <w:proofErr w:type="gramEnd"/>
      <w:r w:rsidRPr="00D67FE4">
        <w:rPr>
          <w:rFonts w:ascii="Times New Roman" w:eastAsia="Times New Roman" w:hAnsi="Times New Roman"/>
          <w:sz w:val="28"/>
          <w:szCs w:val="28"/>
          <w:lang w:eastAsia="ru-RU"/>
        </w:rPr>
        <w:t xml:space="preserve">ремонт автодороги «Юрла - Чугайнов-Хутор» участками общей протяженностью 1,98 км, на общую сумму - 1,3 млн. рублей.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Произведен ремонт автомобильных дорог участками:</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«Юрла - Усть-Березовка», «Юм - </w:t>
      </w:r>
      <w:proofErr w:type="spellStart"/>
      <w:r w:rsidRPr="00D67FE4">
        <w:rPr>
          <w:rFonts w:ascii="Times New Roman" w:eastAsia="Times New Roman" w:hAnsi="Times New Roman"/>
          <w:sz w:val="28"/>
          <w:szCs w:val="28"/>
          <w:lang w:eastAsia="ru-RU"/>
        </w:rPr>
        <w:t>Чус</w:t>
      </w:r>
      <w:proofErr w:type="spellEnd"/>
      <w:r w:rsidRPr="00D67FE4">
        <w:rPr>
          <w:rFonts w:ascii="Times New Roman" w:eastAsia="Times New Roman" w:hAnsi="Times New Roman"/>
          <w:sz w:val="28"/>
          <w:szCs w:val="28"/>
          <w:lang w:eastAsia="ru-RU"/>
        </w:rPr>
        <w:t xml:space="preserve">», «Галечник - </w:t>
      </w:r>
      <w:proofErr w:type="spellStart"/>
      <w:r w:rsidRPr="00D67FE4">
        <w:rPr>
          <w:rFonts w:ascii="Times New Roman" w:eastAsia="Times New Roman" w:hAnsi="Times New Roman"/>
          <w:sz w:val="28"/>
          <w:szCs w:val="28"/>
          <w:lang w:eastAsia="ru-RU"/>
        </w:rPr>
        <w:t>Сюзьва</w:t>
      </w:r>
      <w:proofErr w:type="spellEnd"/>
      <w:r w:rsidRPr="00D67FE4">
        <w:rPr>
          <w:rFonts w:ascii="Times New Roman" w:eastAsia="Times New Roman" w:hAnsi="Times New Roman"/>
          <w:sz w:val="28"/>
          <w:szCs w:val="28"/>
          <w:lang w:eastAsia="ru-RU"/>
        </w:rPr>
        <w:t xml:space="preserve">», протяженностью 1,039 км, на сумму - 856,9 тысяч рублей.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w:t>
      </w:r>
      <w:proofErr w:type="spellStart"/>
      <w:r w:rsidRPr="00D67FE4">
        <w:rPr>
          <w:rFonts w:ascii="Times New Roman" w:eastAsia="Times New Roman" w:hAnsi="Times New Roman"/>
          <w:sz w:val="28"/>
          <w:szCs w:val="28"/>
          <w:lang w:eastAsia="ru-RU"/>
        </w:rPr>
        <w:t>Лопва</w:t>
      </w:r>
      <w:proofErr w:type="spellEnd"/>
      <w:r w:rsidRPr="00D67FE4">
        <w:rPr>
          <w:rFonts w:ascii="Times New Roman" w:eastAsia="Times New Roman" w:hAnsi="Times New Roman"/>
          <w:sz w:val="28"/>
          <w:szCs w:val="28"/>
          <w:lang w:eastAsia="ru-RU"/>
        </w:rPr>
        <w:t xml:space="preserve"> - Касаткина», «Юрла - Дубровка», подъезд к деревне Титова, протяженностью - 2,128 км, на сумму - 981,8 тысяч рублей.</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lastRenderedPageBreak/>
        <w:t>Образование:</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Система образования на 01.01.2018 года представлена 15 юридическими лицами, в составе которых входит 4 дошкольных образовательных учреждений и 11 общеобразовательных учреждений, в составе которых:</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1 средняя школа с филиалом </w:t>
      </w:r>
      <w:proofErr w:type="spellStart"/>
      <w:r w:rsidRPr="00D67FE4">
        <w:rPr>
          <w:rFonts w:ascii="Times New Roman" w:eastAsia="Times New Roman" w:hAnsi="Times New Roman"/>
          <w:sz w:val="28"/>
          <w:szCs w:val="28"/>
          <w:lang w:eastAsia="ru-RU"/>
        </w:rPr>
        <w:t>Титовская</w:t>
      </w:r>
      <w:proofErr w:type="spellEnd"/>
      <w:r w:rsidRPr="00D67FE4">
        <w:rPr>
          <w:rFonts w:ascii="Times New Roman" w:eastAsia="Times New Roman" w:hAnsi="Times New Roman"/>
          <w:sz w:val="28"/>
          <w:szCs w:val="28"/>
          <w:lang w:eastAsia="ru-RU"/>
        </w:rPr>
        <w:t xml:space="preserve"> основная школа, структурное подразделение Дом детского творчества и детский сад; 8 основных школ с 11 структурными подразделениями - детский сад, 1 филиал начальная школа; 2 начальные школы с 2 структурными подразделениями и 1 филиал – детскими садами.</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sz w:val="28"/>
          <w:szCs w:val="28"/>
          <w:lang w:eastAsia="ru-RU"/>
        </w:rPr>
        <w:t xml:space="preserve">На 01.01.2018 года численность учащихся составляла 1235 человек, за прошлый год - 1228 учащихся, детей дошкольного возраста, посещающих ДОУ - 640 человек и группы кратковременного пребывания - 13 человек. </w:t>
      </w:r>
      <w:proofErr w:type="gramStart"/>
      <w:r w:rsidRPr="00D67FE4">
        <w:rPr>
          <w:rFonts w:ascii="Times New Roman" w:eastAsia="Times New Roman" w:hAnsi="Times New Roman"/>
          <w:sz w:val="28"/>
          <w:szCs w:val="28"/>
          <w:lang w:eastAsia="ru-RU"/>
        </w:rPr>
        <w:t>В детских садах имеются свободные места, кроме детских садов села Юрла, поэтому укомплектованность детских дошкольных учреждений (ДО) составила - 92%. Очередь в ДО на текущую дату составила - 42 ребенка в возрасте от 1,6 до 7 лет и не востребованность в очереди (дети до 1,5 лет) - 68 человек.</w:t>
      </w:r>
      <w:proofErr w:type="gramEnd"/>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К сдаче ГИА учащихся 9 классов было допущено 118 человек из 119. Аттестаты об основном общем образовании  получили все 118 выпускников, из них 6 выпускников получили аттестаты с отличием (4 в Юрлинской СОШ, 2 в </w:t>
      </w:r>
      <w:proofErr w:type="spellStart"/>
      <w:r w:rsidRPr="00D67FE4">
        <w:rPr>
          <w:rFonts w:ascii="Times New Roman" w:eastAsia="Times New Roman" w:hAnsi="Times New Roman"/>
          <w:sz w:val="28"/>
          <w:szCs w:val="28"/>
          <w:lang w:eastAsia="ru-RU"/>
        </w:rPr>
        <w:t>Чужьинской</w:t>
      </w:r>
      <w:proofErr w:type="spellEnd"/>
      <w:r w:rsidRPr="00D67FE4">
        <w:rPr>
          <w:rFonts w:ascii="Times New Roman" w:eastAsia="Times New Roman" w:hAnsi="Times New Roman"/>
          <w:sz w:val="28"/>
          <w:szCs w:val="28"/>
          <w:lang w:eastAsia="ru-RU"/>
        </w:rPr>
        <w:t xml:space="preserve"> ООШ).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К итоговой аттестации по ЕГЭ учащихся 11класса были допущены все 28 выпускников Юрлинской средней школы. Все выпускники преодолели минимальный порог по обязательным предметам и получили аттестаты о среднем общем образовании, в том числе 3 аттестата с отличием. Средний балл по 3 предметам (биологии, химии  и литературе) в 2017 году стал выше, чем в 2016 году. По остальным предметам средний балл понизился. </w:t>
      </w:r>
      <w:proofErr w:type="gramStart"/>
      <w:r w:rsidRPr="00D67FE4">
        <w:rPr>
          <w:rFonts w:ascii="Times New Roman" w:eastAsia="Times New Roman" w:hAnsi="Times New Roman"/>
          <w:sz w:val="28"/>
          <w:szCs w:val="28"/>
          <w:lang w:eastAsia="ru-RU"/>
        </w:rPr>
        <w:t xml:space="preserve">Из 28 выпускников лишь 3 набрали более 90 баллов по русскому языку, учитель Верхоланцева И.Г., по другим предметам более 80 баллов  по биологии набрала Першина </w:t>
      </w:r>
      <w:proofErr w:type="spellStart"/>
      <w:r w:rsidRPr="00D67FE4">
        <w:rPr>
          <w:rFonts w:ascii="Times New Roman" w:eastAsia="Times New Roman" w:hAnsi="Times New Roman"/>
          <w:sz w:val="28"/>
          <w:szCs w:val="28"/>
          <w:lang w:eastAsia="ru-RU"/>
        </w:rPr>
        <w:t>Есения</w:t>
      </w:r>
      <w:proofErr w:type="spellEnd"/>
      <w:r w:rsidRPr="00D67FE4">
        <w:rPr>
          <w:rFonts w:ascii="Times New Roman" w:eastAsia="Times New Roman" w:hAnsi="Times New Roman"/>
          <w:sz w:val="28"/>
          <w:szCs w:val="28"/>
          <w:lang w:eastAsia="ru-RU"/>
        </w:rPr>
        <w:t xml:space="preserve">, больше результатов выше «80» баллов нет. 2 выпускников по результатам трёх экзаменов  набрали более 225 баллов (Каменских Дарья - 228 и Першина </w:t>
      </w:r>
      <w:proofErr w:type="spellStart"/>
      <w:r w:rsidRPr="00D67FE4">
        <w:rPr>
          <w:rFonts w:ascii="Times New Roman" w:eastAsia="Times New Roman" w:hAnsi="Times New Roman"/>
          <w:sz w:val="28"/>
          <w:szCs w:val="28"/>
          <w:lang w:eastAsia="ru-RU"/>
        </w:rPr>
        <w:t>Есения</w:t>
      </w:r>
      <w:proofErr w:type="spellEnd"/>
      <w:r w:rsidRPr="00D67FE4">
        <w:rPr>
          <w:rFonts w:ascii="Times New Roman" w:eastAsia="Times New Roman" w:hAnsi="Times New Roman"/>
          <w:sz w:val="28"/>
          <w:szCs w:val="28"/>
          <w:lang w:eastAsia="ru-RU"/>
        </w:rPr>
        <w:t xml:space="preserve"> - 257). 3 выпускницы  Юрлинской СОШ закончили школу с золотой медалью.</w:t>
      </w:r>
      <w:proofErr w:type="gramEnd"/>
      <w:r w:rsidRPr="00D67FE4">
        <w:rPr>
          <w:rFonts w:ascii="Times New Roman" w:eastAsia="Times New Roman" w:hAnsi="Times New Roman"/>
          <w:sz w:val="28"/>
          <w:szCs w:val="28"/>
          <w:lang w:eastAsia="ru-RU"/>
        </w:rPr>
        <w:t xml:space="preserve"> В целом, процедуры проведения ЕГЭ и ОГЭ в районе не были нарушены. Нарушений со стороны организаторов и выпускников зафиксировано не было.</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2 учащихся Юрлинской средней школы, </w:t>
      </w:r>
      <w:proofErr w:type="spellStart"/>
      <w:r w:rsidRPr="00D67FE4">
        <w:rPr>
          <w:rFonts w:ascii="Times New Roman" w:eastAsia="Times New Roman" w:hAnsi="Times New Roman"/>
          <w:sz w:val="28"/>
          <w:szCs w:val="28"/>
          <w:lang w:eastAsia="ru-RU"/>
        </w:rPr>
        <w:t>Антонян</w:t>
      </w:r>
      <w:proofErr w:type="spellEnd"/>
      <w:r w:rsidRPr="00D67FE4">
        <w:rPr>
          <w:rFonts w:ascii="Times New Roman" w:eastAsia="Times New Roman" w:hAnsi="Times New Roman"/>
          <w:sz w:val="28"/>
          <w:szCs w:val="28"/>
          <w:lang w:eastAsia="ru-RU"/>
        </w:rPr>
        <w:t xml:space="preserve"> Армен и </w:t>
      </w:r>
      <w:proofErr w:type="spellStart"/>
      <w:r w:rsidRPr="00D67FE4">
        <w:rPr>
          <w:rFonts w:ascii="Times New Roman" w:eastAsia="Times New Roman" w:hAnsi="Times New Roman"/>
          <w:sz w:val="28"/>
          <w:szCs w:val="28"/>
          <w:lang w:eastAsia="ru-RU"/>
        </w:rPr>
        <w:t>Саранин</w:t>
      </w:r>
      <w:proofErr w:type="spellEnd"/>
      <w:r w:rsidRPr="00D67FE4">
        <w:rPr>
          <w:rFonts w:ascii="Times New Roman" w:eastAsia="Times New Roman" w:hAnsi="Times New Roman"/>
          <w:sz w:val="28"/>
          <w:szCs w:val="28"/>
          <w:lang w:eastAsia="ru-RU"/>
        </w:rPr>
        <w:t xml:space="preserve"> Захар - стали призёрами заключительного регионального этапа Всероссийской олимпиады школьников по истории, обществоведению, ОБЖ. Четверо учащихся были участниками заключительного регионального этапа Всероссийской олимпиады школьников по биологии, ОБЖ, физической культуре. Как и в прошлом году 1 учащийся 11 класса Юрлинской средней школы </w:t>
      </w:r>
      <w:proofErr w:type="spellStart"/>
      <w:r w:rsidRPr="00D67FE4">
        <w:rPr>
          <w:rFonts w:ascii="Times New Roman" w:eastAsia="Times New Roman" w:hAnsi="Times New Roman"/>
          <w:sz w:val="28"/>
          <w:szCs w:val="28"/>
          <w:lang w:eastAsia="ru-RU"/>
        </w:rPr>
        <w:t>Саранин</w:t>
      </w:r>
      <w:proofErr w:type="spellEnd"/>
      <w:r w:rsidRPr="00D67FE4">
        <w:rPr>
          <w:rFonts w:ascii="Times New Roman" w:eastAsia="Times New Roman" w:hAnsi="Times New Roman"/>
          <w:sz w:val="28"/>
          <w:szCs w:val="28"/>
          <w:lang w:eastAsia="ru-RU"/>
        </w:rPr>
        <w:t xml:space="preserve"> Захар награжден нагрудным значком «Гордость Пермского края» в номинации «Интеллект».</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В октябре-ноябре 2017 года 6 учителей района получили высшую квалификационную категорию, в том числе 4 учителя из Юрлинской средней школы (Иванова С.Ю., Мырзина И.С., </w:t>
      </w:r>
      <w:proofErr w:type="spellStart"/>
      <w:r w:rsidRPr="00D67FE4">
        <w:rPr>
          <w:rFonts w:ascii="Times New Roman" w:eastAsia="Times New Roman" w:hAnsi="Times New Roman"/>
          <w:sz w:val="28"/>
          <w:szCs w:val="28"/>
          <w:lang w:eastAsia="ru-RU"/>
        </w:rPr>
        <w:t>Фурт</w:t>
      </w:r>
      <w:proofErr w:type="spellEnd"/>
      <w:r w:rsidRPr="00D67FE4">
        <w:rPr>
          <w:rFonts w:ascii="Times New Roman" w:eastAsia="Times New Roman" w:hAnsi="Times New Roman"/>
          <w:sz w:val="28"/>
          <w:szCs w:val="28"/>
          <w:lang w:eastAsia="ru-RU"/>
        </w:rPr>
        <w:t xml:space="preserve"> Т.В., Верхоланцева И.С.) и по одному </w:t>
      </w:r>
      <w:r w:rsidRPr="00D67FE4">
        <w:rPr>
          <w:rFonts w:ascii="Times New Roman" w:eastAsia="Times New Roman" w:hAnsi="Times New Roman"/>
          <w:sz w:val="28"/>
          <w:szCs w:val="28"/>
          <w:lang w:eastAsia="ru-RU"/>
        </w:rPr>
        <w:lastRenderedPageBreak/>
        <w:t>педагогу из Усть-</w:t>
      </w:r>
      <w:proofErr w:type="spellStart"/>
      <w:r w:rsidRPr="00D67FE4">
        <w:rPr>
          <w:rFonts w:ascii="Times New Roman" w:eastAsia="Times New Roman" w:hAnsi="Times New Roman"/>
          <w:sz w:val="28"/>
          <w:szCs w:val="28"/>
          <w:lang w:eastAsia="ru-RU"/>
        </w:rPr>
        <w:t>Зулинской</w:t>
      </w:r>
      <w:proofErr w:type="spellEnd"/>
      <w:r w:rsidRPr="00D67FE4">
        <w:rPr>
          <w:rFonts w:ascii="Times New Roman" w:eastAsia="Times New Roman" w:hAnsi="Times New Roman"/>
          <w:sz w:val="28"/>
          <w:szCs w:val="28"/>
          <w:lang w:eastAsia="ru-RU"/>
        </w:rPr>
        <w:t xml:space="preserve">  (Кудымова В.А.) и Усть-Березовских школ (</w:t>
      </w:r>
      <w:proofErr w:type="spellStart"/>
      <w:r w:rsidRPr="00D67FE4">
        <w:rPr>
          <w:rFonts w:ascii="Times New Roman" w:eastAsia="Times New Roman" w:hAnsi="Times New Roman"/>
          <w:sz w:val="28"/>
          <w:szCs w:val="28"/>
          <w:lang w:eastAsia="ru-RU"/>
        </w:rPr>
        <w:t>Басай</w:t>
      </w:r>
      <w:proofErr w:type="spellEnd"/>
      <w:r w:rsidRPr="00D67FE4">
        <w:rPr>
          <w:rFonts w:ascii="Times New Roman" w:eastAsia="Times New Roman" w:hAnsi="Times New Roman"/>
          <w:sz w:val="28"/>
          <w:szCs w:val="28"/>
          <w:lang w:eastAsia="ru-RU"/>
        </w:rPr>
        <w:t xml:space="preserve"> К.М.).</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Здравоохранение</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Сеть учреждений здравоохранения ЦРБ включает в себя: одну поликлинику, 3 стационарных отделения, отделение скорой помощи и 14 фельдшерско-акушерских пунктов, в том числе один передвижной. Укомплектованность </w:t>
      </w:r>
      <w:proofErr w:type="spellStart"/>
      <w:r w:rsidRPr="00D67FE4">
        <w:rPr>
          <w:rFonts w:ascii="Times New Roman" w:eastAsia="Times New Roman" w:hAnsi="Times New Roman"/>
          <w:sz w:val="28"/>
          <w:szCs w:val="28"/>
          <w:lang w:eastAsia="ru-RU"/>
        </w:rPr>
        <w:t>ФАПами</w:t>
      </w:r>
      <w:proofErr w:type="spellEnd"/>
      <w:r w:rsidRPr="00D67FE4">
        <w:rPr>
          <w:rFonts w:ascii="Times New Roman" w:eastAsia="Times New Roman" w:hAnsi="Times New Roman"/>
          <w:sz w:val="28"/>
          <w:szCs w:val="28"/>
          <w:lang w:eastAsia="ru-RU"/>
        </w:rPr>
        <w:t xml:space="preserve"> составила  86%, не укомплектованы два </w:t>
      </w:r>
      <w:proofErr w:type="spellStart"/>
      <w:r w:rsidRPr="00D67FE4">
        <w:rPr>
          <w:rFonts w:ascii="Times New Roman" w:eastAsia="Times New Roman" w:hAnsi="Times New Roman"/>
          <w:sz w:val="28"/>
          <w:szCs w:val="28"/>
          <w:lang w:eastAsia="ru-RU"/>
        </w:rPr>
        <w:t>ФАПа</w:t>
      </w:r>
      <w:proofErr w:type="spellEnd"/>
      <w:r w:rsidRPr="00D67FE4">
        <w:rPr>
          <w:rFonts w:ascii="Times New Roman" w:eastAsia="Times New Roman" w:hAnsi="Times New Roman"/>
          <w:sz w:val="28"/>
          <w:szCs w:val="28"/>
          <w:lang w:eastAsia="ru-RU"/>
        </w:rPr>
        <w:t xml:space="preserve"> в поселках </w:t>
      </w:r>
      <w:proofErr w:type="gramStart"/>
      <w:r w:rsidRPr="00D67FE4">
        <w:rPr>
          <w:rFonts w:ascii="Times New Roman" w:eastAsia="Times New Roman" w:hAnsi="Times New Roman"/>
          <w:sz w:val="28"/>
          <w:szCs w:val="28"/>
          <w:lang w:eastAsia="ru-RU"/>
        </w:rPr>
        <w:t>Комсомольский</w:t>
      </w:r>
      <w:proofErr w:type="gramEnd"/>
      <w:r w:rsidRPr="00D67FE4">
        <w:rPr>
          <w:rFonts w:ascii="Times New Roman" w:eastAsia="Times New Roman" w:hAnsi="Times New Roman"/>
          <w:sz w:val="28"/>
          <w:szCs w:val="28"/>
          <w:lang w:eastAsia="ru-RU"/>
        </w:rPr>
        <w:t xml:space="preserve"> и Чугайнов–Хутор. Население данных поселков обслуживает </w:t>
      </w:r>
      <w:proofErr w:type="gramStart"/>
      <w:r w:rsidRPr="00D67FE4">
        <w:rPr>
          <w:rFonts w:ascii="Times New Roman" w:eastAsia="Times New Roman" w:hAnsi="Times New Roman"/>
          <w:sz w:val="28"/>
          <w:szCs w:val="28"/>
          <w:lang w:eastAsia="ru-RU"/>
        </w:rPr>
        <w:t>передвижной</w:t>
      </w:r>
      <w:proofErr w:type="gramEnd"/>
      <w:r w:rsidRPr="00D67FE4">
        <w:rPr>
          <w:rFonts w:ascii="Times New Roman" w:eastAsia="Times New Roman" w:hAnsi="Times New Roman"/>
          <w:sz w:val="28"/>
          <w:szCs w:val="28"/>
          <w:lang w:eastAsia="ru-RU"/>
        </w:rPr>
        <w:t xml:space="preserve"> ФАП. За 2017 год введены в эксплуатацию два новых </w:t>
      </w:r>
      <w:proofErr w:type="spellStart"/>
      <w:r w:rsidRPr="00D67FE4">
        <w:rPr>
          <w:rFonts w:ascii="Times New Roman" w:eastAsia="Times New Roman" w:hAnsi="Times New Roman"/>
          <w:sz w:val="28"/>
          <w:szCs w:val="28"/>
          <w:lang w:eastAsia="ru-RU"/>
        </w:rPr>
        <w:t>ФАПа</w:t>
      </w:r>
      <w:proofErr w:type="spellEnd"/>
      <w:r w:rsidRPr="00D67FE4">
        <w:rPr>
          <w:rFonts w:ascii="Times New Roman" w:eastAsia="Times New Roman" w:hAnsi="Times New Roman"/>
          <w:sz w:val="28"/>
          <w:szCs w:val="28"/>
          <w:lang w:eastAsia="ru-RU"/>
        </w:rPr>
        <w:t xml:space="preserve">, это в деревне </w:t>
      </w:r>
      <w:proofErr w:type="spellStart"/>
      <w:r w:rsidRPr="00D67FE4">
        <w:rPr>
          <w:rFonts w:ascii="Times New Roman" w:eastAsia="Times New Roman" w:hAnsi="Times New Roman"/>
          <w:sz w:val="28"/>
          <w:szCs w:val="28"/>
          <w:lang w:eastAsia="ru-RU"/>
        </w:rPr>
        <w:t>Вятчина</w:t>
      </w:r>
      <w:proofErr w:type="spellEnd"/>
      <w:r w:rsidRPr="00D67FE4">
        <w:rPr>
          <w:rFonts w:ascii="Times New Roman" w:eastAsia="Times New Roman" w:hAnsi="Times New Roman"/>
          <w:sz w:val="28"/>
          <w:szCs w:val="28"/>
          <w:lang w:eastAsia="ru-RU"/>
        </w:rPr>
        <w:t xml:space="preserve"> и в селе Юм. Завершено строительство 1-го этапа лечебного корпуса и проектируется 2-ой этап реконструкции лечебного корпуса «Юрлинская ЦРБ». Поликлиника рассчитана на 100 посещений в смену, за 2017 год  фактическое посещение составило - 113. Круглосуточный стационар рассчитан на 32 </w:t>
      </w:r>
      <w:proofErr w:type="spellStart"/>
      <w:proofErr w:type="gramStart"/>
      <w:r w:rsidRPr="00D67FE4">
        <w:rPr>
          <w:rFonts w:ascii="Times New Roman" w:eastAsia="Times New Roman" w:hAnsi="Times New Roman"/>
          <w:sz w:val="28"/>
          <w:szCs w:val="28"/>
          <w:lang w:eastAsia="ru-RU"/>
        </w:rPr>
        <w:t>койко</w:t>
      </w:r>
      <w:proofErr w:type="spellEnd"/>
      <w:r w:rsidRPr="00D67FE4">
        <w:rPr>
          <w:rFonts w:ascii="Times New Roman" w:eastAsia="Times New Roman" w:hAnsi="Times New Roman"/>
          <w:sz w:val="28"/>
          <w:szCs w:val="28"/>
          <w:lang w:eastAsia="ru-RU"/>
        </w:rPr>
        <w:t>/места</w:t>
      </w:r>
      <w:proofErr w:type="gramEnd"/>
      <w:r w:rsidRPr="00D67FE4">
        <w:rPr>
          <w:rFonts w:ascii="Times New Roman" w:eastAsia="Times New Roman" w:hAnsi="Times New Roman"/>
          <w:sz w:val="28"/>
          <w:szCs w:val="28"/>
          <w:lang w:eastAsia="ru-RU"/>
        </w:rPr>
        <w:t xml:space="preserve">.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Общий анализ смертности  за 2017 год: на первом месте болезни сердечно сосудистой системы, на втором травмы и отравления, на третьем болезни желудочно-кишечного тракта и </w:t>
      </w:r>
      <w:proofErr w:type="spellStart"/>
      <w:r w:rsidRPr="00D67FE4">
        <w:rPr>
          <w:rFonts w:ascii="Times New Roman" w:eastAsia="Times New Roman" w:hAnsi="Times New Roman"/>
          <w:sz w:val="28"/>
          <w:szCs w:val="28"/>
          <w:lang w:eastAsia="ru-RU"/>
        </w:rPr>
        <w:t>онкозаболевания</w:t>
      </w:r>
      <w:proofErr w:type="spellEnd"/>
      <w:r w:rsidRPr="00D67FE4">
        <w:rPr>
          <w:rFonts w:ascii="Times New Roman" w:eastAsia="Times New Roman" w:hAnsi="Times New Roman"/>
          <w:sz w:val="28"/>
          <w:szCs w:val="28"/>
          <w:lang w:eastAsia="ru-RU"/>
        </w:rPr>
        <w:t>. Но стоит отметить, что смертность от</w:t>
      </w:r>
      <w:r w:rsidRPr="00D67FE4">
        <w:rPr>
          <w:rFonts w:ascii="Times New Roman" w:eastAsia="Times New Roman" w:hAnsi="Times New Roman"/>
          <w:sz w:val="24"/>
          <w:szCs w:val="24"/>
          <w:lang w:eastAsia="ru-RU"/>
        </w:rPr>
        <w:t xml:space="preserve"> </w:t>
      </w:r>
      <w:r w:rsidRPr="00D67FE4">
        <w:rPr>
          <w:rFonts w:ascii="Times New Roman" w:eastAsia="Times New Roman" w:hAnsi="Times New Roman"/>
          <w:sz w:val="28"/>
          <w:szCs w:val="28"/>
          <w:lang w:eastAsia="ru-RU"/>
        </w:rPr>
        <w:t xml:space="preserve">болезни сердечно сосудистой системы уменьшается в сравнении с прошлым годом на 29%, в том числе в трудоспособном возрасте на 26%. Значит, раннее выявление  </w:t>
      </w:r>
      <w:proofErr w:type="spellStart"/>
      <w:r w:rsidRPr="00D67FE4">
        <w:rPr>
          <w:rFonts w:ascii="Times New Roman" w:eastAsia="Times New Roman" w:hAnsi="Times New Roman"/>
          <w:sz w:val="28"/>
          <w:szCs w:val="28"/>
          <w:lang w:eastAsia="ru-RU"/>
        </w:rPr>
        <w:t>заболеванийв</w:t>
      </w:r>
      <w:proofErr w:type="spellEnd"/>
      <w:r w:rsidRPr="00D67FE4">
        <w:rPr>
          <w:rFonts w:ascii="Times New Roman" w:eastAsia="Times New Roman" w:hAnsi="Times New Roman"/>
          <w:sz w:val="28"/>
          <w:szCs w:val="28"/>
          <w:lang w:eastAsia="ru-RU"/>
        </w:rPr>
        <w:t xml:space="preserve"> ходе диспансеризации дает положительные результаты, хотя охват населения от общего числа подлежащих диспансеризации составил 74,7%.</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 01.01.2018 года % охвата населения профилактическими медицинскими осмотрами в целях выявления туберкулеза составил 82,5%. Заболеваемость туберкулёзом на 100 тысяч человек населения составила - 358,1 человека, один из самых высоких показателей по Пермскому краю. Заболеваемость алкоголизмом на 100 тысяч населения составила - 3200 человек.</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Проведены следующие мероприятия по приведению в нормативное состояние структурных подразделений ЦРБ: реконструкция системы отопления; косметический ремонт в здании терапевтического корпуса, в помещении скорой помощи, пищеблока; установлены электрические котлы на пищеблоке и </w:t>
      </w:r>
      <w:proofErr w:type="spellStart"/>
      <w:r w:rsidRPr="00D67FE4">
        <w:rPr>
          <w:rFonts w:ascii="Times New Roman" w:eastAsia="Times New Roman" w:hAnsi="Times New Roman"/>
          <w:sz w:val="28"/>
          <w:szCs w:val="28"/>
          <w:lang w:eastAsia="ru-RU"/>
        </w:rPr>
        <w:t>Елогском</w:t>
      </w:r>
      <w:proofErr w:type="spellEnd"/>
      <w:r w:rsidRPr="00D67FE4">
        <w:rPr>
          <w:rFonts w:ascii="Times New Roman" w:eastAsia="Times New Roman" w:hAnsi="Times New Roman"/>
          <w:sz w:val="28"/>
          <w:szCs w:val="28"/>
          <w:lang w:eastAsia="ru-RU"/>
        </w:rPr>
        <w:t xml:space="preserve"> ФАП; во всех зданиях ЦРБ установлены счетчики воды. В новое здание поликлиники перевели детскую консультацию, детское отделение и администрацию больницы. В освободившиеся помещения перевели: скорую помощь, </w:t>
      </w:r>
      <w:proofErr w:type="spellStart"/>
      <w:r w:rsidRPr="00D67FE4">
        <w:rPr>
          <w:rFonts w:ascii="Times New Roman" w:eastAsia="Times New Roman" w:hAnsi="Times New Roman"/>
          <w:sz w:val="28"/>
          <w:szCs w:val="28"/>
          <w:lang w:eastAsia="ru-RU"/>
        </w:rPr>
        <w:t>бак</w:t>
      </w:r>
      <w:proofErr w:type="gramStart"/>
      <w:r w:rsidRPr="00D67FE4">
        <w:rPr>
          <w:rFonts w:ascii="Times New Roman" w:eastAsia="Times New Roman" w:hAnsi="Times New Roman"/>
          <w:sz w:val="28"/>
          <w:szCs w:val="28"/>
          <w:lang w:eastAsia="ru-RU"/>
        </w:rPr>
        <w:t>.л</w:t>
      </w:r>
      <w:proofErr w:type="gramEnd"/>
      <w:r w:rsidRPr="00D67FE4">
        <w:rPr>
          <w:rFonts w:ascii="Times New Roman" w:eastAsia="Times New Roman" w:hAnsi="Times New Roman"/>
          <w:sz w:val="28"/>
          <w:szCs w:val="28"/>
          <w:lang w:eastAsia="ru-RU"/>
        </w:rPr>
        <w:t>абораторию</w:t>
      </w:r>
      <w:proofErr w:type="spellEnd"/>
      <w:r w:rsidRPr="00D67FE4">
        <w:rPr>
          <w:rFonts w:ascii="Times New Roman" w:eastAsia="Times New Roman" w:hAnsi="Times New Roman"/>
          <w:sz w:val="28"/>
          <w:szCs w:val="28"/>
          <w:lang w:eastAsia="ru-RU"/>
        </w:rPr>
        <w:t>, кабинета ЭКГ и УЗИ, хирургическое  и гинекологическое отделение. Здание хирургического и инфекционного отделения  перейдут в муниципальную собственность.</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Культура</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sz w:val="28"/>
          <w:szCs w:val="28"/>
          <w:lang w:eastAsia="ru-RU"/>
        </w:rPr>
        <w:t>Сфера культуры представлена следующими</w:t>
      </w:r>
      <w:r w:rsidRPr="00D67FE4">
        <w:rPr>
          <w:rFonts w:ascii="Times New Roman" w:eastAsia="Times New Roman" w:hAnsi="Times New Roman"/>
          <w:b/>
          <w:sz w:val="28"/>
          <w:szCs w:val="28"/>
          <w:lang w:eastAsia="ru-RU"/>
        </w:rPr>
        <w:t xml:space="preserve"> </w:t>
      </w:r>
      <w:r w:rsidRPr="00D67FE4">
        <w:rPr>
          <w:rFonts w:ascii="Times New Roman" w:eastAsia="Times New Roman" w:hAnsi="Times New Roman"/>
          <w:sz w:val="28"/>
          <w:szCs w:val="28"/>
          <w:lang w:eastAsia="ru-RU"/>
        </w:rPr>
        <w:t>учреждения: управление культуры, 1 - районный Дом досуга, 6 - сельских Домов досуга, 9 - сельских клубов, детская школа искусств, централизованная библиотечная система, включающая в себя центральную районную библиотеку, детскую библиотеку, 9 сельских филиалов.</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lastRenderedPageBreak/>
        <w:t xml:space="preserve">За 2017 год МБУК «Юрлинский МКДЦ» и его филиалами проведено 3073 мероприятия, в которых приняло участие и посетило 89018 человек. </w:t>
      </w:r>
      <w:proofErr w:type="gramStart"/>
      <w:r w:rsidRPr="00D67FE4">
        <w:rPr>
          <w:rFonts w:ascii="Times New Roman" w:eastAsia="Times New Roman" w:hAnsi="Times New Roman"/>
          <w:sz w:val="28"/>
          <w:szCs w:val="28"/>
          <w:lang w:eastAsia="ru-RU"/>
        </w:rPr>
        <w:t xml:space="preserve">Работают 64 любительских формирования, в которых занимаются 534 человека. </w:t>
      </w:r>
      <w:proofErr w:type="gramEnd"/>
    </w:p>
    <w:p w:rsidR="00D67FE4" w:rsidRPr="00D67FE4" w:rsidRDefault="00D67FE4" w:rsidP="00D67FE4">
      <w:pPr>
        <w:spacing w:after="0" w:line="240" w:lineRule="auto"/>
        <w:ind w:firstLine="851"/>
        <w:jc w:val="both"/>
        <w:rPr>
          <w:rFonts w:ascii="Times New Roman" w:eastAsia="Times New Roman" w:hAnsi="Times New Roman"/>
          <w:color w:val="333333"/>
          <w:sz w:val="28"/>
          <w:szCs w:val="28"/>
          <w:lang w:eastAsia="ru-RU"/>
        </w:rPr>
      </w:pPr>
      <w:r w:rsidRPr="00D67FE4">
        <w:rPr>
          <w:rFonts w:ascii="Times New Roman" w:eastAsia="Times New Roman" w:hAnsi="Times New Roman"/>
          <w:color w:val="333333"/>
          <w:sz w:val="28"/>
          <w:szCs w:val="28"/>
          <w:lang w:eastAsia="ru-RU"/>
        </w:rPr>
        <w:t>Большое количество мероприятий проходит в культурно-досуговом учреждении района ко дню Победы в Великой отечественной войне. Который год мы являемся участниками краевой акции Вальс Победы.</w:t>
      </w:r>
    </w:p>
    <w:p w:rsidR="00D67FE4" w:rsidRPr="00D67FE4" w:rsidRDefault="00D67FE4" w:rsidP="00D67FE4">
      <w:pPr>
        <w:spacing w:after="0" w:line="240" w:lineRule="auto"/>
        <w:ind w:firstLine="851"/>
        <w:jc w:val="both"/>
        <w:rPr>
          <w:rFonts w:ascii="Times New Roman" w:eastAsia="Times New Roman" w:hAnsi="Times New Roman"/>
          <w:sz w:val="28"/>
          <w:szCs w:val="28"/>
          <w:shd w:val="clear" w:color="auto" w:fill="FFFFFF"/>
          <w:lang w:eastAsia="ru-RU"/>
        </w:rPr>
      </w:pPr>
      <w:r w:rsidRPr="00D67FE4">
        <w:rPr>
          <w:rFonts w:ascii="Times New Roman" w:eastAsia="Times New Roman" w:hAnsi="Times New Roman"/>
          <w:sz w:val="28"/>
          <w:szCs w:val="28"/>
          <w:shd w:val="clear" w:color="auto" w:fill="FFFFFF"/>
          <w:lang w:eastAsia="ru-RU"/>
        </w:rPr>
        <w:t xml:space="preserve">27 июня на территории </w:t>
      </w:r>
      <w:proofErr w:type="gramStart"/>
      <w:r w:rsidRPr="00D67FE4">
        <w:rPr>
          <w:rFonts w:ascii="Times New Roman" w:eastAsia="Times New Roman" w:hAnsi="Times New Roman"/>
          <w:sz w:val="28"/>
          <w:szCs w:val="28"/>
          <w:shd w:val="clear" w:color="auto" w:fill="FFFFFF"/>
          <w:lang w:eastAsia="ru-RU"/>
        </w:rPr>
        <w:t>с</w:t>
      </w:r>
      <w:proofErr w:type="gramEnd"/>
      <w:r w:rsidRPr="00D67FE4">
        <w:rPr>
          <w:rFonts w:ascii="Times New Roman" w:eastAsia="Times New Roman" w:hAnsi="Times New Roman"/>
          <w:sz w:val="28"/>
          <w:szCs w:val="28"/>
          <w:shd w:val="clear" w:color="auto" w:fill="FFFFFF"/>
          <w:lang w:eastAsia="ru-RU"/>
        </w:rPr>
        <w:t xml:space="preserve">. </w:t>
      </w:r>
      <w:proofErr w:type="gramStart"/>
      <w:r w:rsidRPr="00D67FE4">
        <w:rPr>
          <w:rFonts w:ascii="Times New Roman" w:eastAsia="Times New Roman" w:hAnsi="Times New Roman"/>
          <w:sz w:val="28"/>
          <w:szCs w:val="28"/>
          <w:shd w:val="clear" w:color="auto" w:fill="FFFFFF"/>
          <w:lang w:eastAsia="ru-RU"/>
        </w:rPr>
        <w:t>Юрла</w:t>
      </w:r>
      <w:proofErr w:type="gramEnd"/>
      <w:r w:rsidRPr="00D67FE4">
        <w:rPr>
          <w:rFonts w:ascii="Times New Roman" w:eastAsia="Times New Roman" w:hAnsi="Times New Roman"/>
          <w:sz w:val="28"/>
          <w:szCs w:val="28"/>
          <w:shd w:val="clear" w:color="auto" w:fill="FFFFFF"/>
          <w:lang w:eastAsia="ru-RU"/>
        </w:rPr>
        <w:t xml:space="preserve"> состоялся I Форум молодежи Юрлинского муниципального района под девизом "МЫ вместе и МЫ едины!", в котором приняли участие 46 молодых людей из разных образовательных учреждений и организаций района.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ar-SA"/>
        </w:rPr>
      </w:pPr>
      <w:r w:rsidRPr="00D67FE4">
        <w:rPr>
          <w:rFonts w:ascii="Times New Roman" w:eastAsia="Times New Roman" w:hAnsi="Times New Roman"/>
          <w:sz w:val="28"/>
          <w:szCs w:val="28"/>
          <w:lang w:eastAsia="ar-SA"/>
        </w:rPr>
        <w:t xml:space="preserve">Население Юрлинского района обслуживается библиотеками МБУК «Юрлинская ЦБС», </w:t>
      </w:r>
      <w:proofErr w:type="gramStart"/>
      <w:r w:rsidRPr="00D67FE4">
        <w:rPr>
          <w:rFonts w:ascii="Times New Roman" w:eastAsia="Times New Roman" w:hAnsi="Times New Roman"/>
          <w:sz w:val="28"/>
          <w:szCs w:val="28"/>
          <w:lang w:eastAsia="ar-SA"/>
        </w:rPr>
        <w:t>которая</w:t>
      </w:r>
      <w:proofErr w:type="gramEnd"/>
      <w:r w:rsidRPr="00D67FE4">
        <w:rPr>
          <w:rFonts w:ascii="Times New Roman" w:eastAsia="Times New Roman" w:hAnsi="Times New Roman"/>
          <w:sz w:val="28"/>
          <w:szCs w:val="28"/>
          <w:lang w:eastAsia="ar-SA"/>
        </w:rPr>
        <w:t xml:space="preserve"> включает </w:t>
      </w:r>
      <w:proofErr w:type="spellStart"/>
      <w:r w:rsidRPr="00D67FE4">
        <w:rPr>
          <w:rFonts w:ascii="Times New Roman" w:eastAsia="Times New Roman" w:hAnsi="Times New Roman"/>
          <w:sz w:val="28"/>
          <w:szCs w:val="28"/>
          <w:lang w:eastAsia="ar-SA"/>
        </w:rPr>
        <w:t>Юрлинскую</w:t>
      </w:r>
      <w:proofErr w:type="spellEnd"/>
      <w:r w:rsidRPr="00D67FE4">
        <w:rPr>
          <w:rFonts w:ascii="Times New Roman" w:eastAsia="Times New Roman" w:hAnsi="Times New Roman"/>
          <w:sz w:val="28"/>
          <w:szCs w:val="28"/>
          <w:lang w:eastAsia="ar-SA"/>
        </w:rPr>
        <w:t xml:space="preserve"> центральную библиотеку, </w:t>
      </w:r>
      <w:proofErr w:type="spellStart"/>
      <w:r w:rsidRPr="00D67FE4">
        <w:rPr>
          <w:rFonts w:ascii="Times New Roman" w:eastAsia="Times New Roman" w:hAnsi="Times New Roman"/>
          <w:sz w:val="28"/>
          <w:szCs w:val="28"/>
          <w:lang w:eastAsia="ar-SA"/>
        </w:rPr>
        <w:t>Юрлинскую</w:t>
      </w:r>
      <w:proofErr w:type="spellEnd"/>
      <w:r w:rsidRPr="00D67FE4">
        <w:rPr>
          <w:rFonts w:ascii="Times New Roman" w:eastAsia="Times New Roman" w:hAnsi="Times New Roman"/>
          <w:sz w:val="28"/>
          <w:szCs w:val="28"/>
          <w:lang w:eastAsia="ar-SA"/>
        </w:rPr>
        <w:t xml:space="preserve"> детскую библиотеку, девять сельских библиотек-филиалов, расположенных в трех поселениях Юрлинского муниципального района. В Юрлинском поселении находится 6 сельских библиотек-филиалов, в Уст</w:t>
      </w:r>
      <w:proofErr w:type="gramStart"/>
      <w:r w:rsidRPr="00D67FE4">
        <w:rPr>
          <w:rFonts w:ascii="Times New Roman" w:eastAsia="Times New Roman" w:hAnsi="Times New Roman"/>
          <w:sz w:val="28"/>
          <w:szCs w:val="28"/>
          <w:lang w:eastAsia="ar-SA"/>
        </w:rPr>
        <w:t>ь-</w:t>
      </w:r>
      <w:proofErr w:type="gramEnd"/>
      <w:r w:rsidRPr="00D67FE4">
        <w:rPr>
          <w:rFonts w:ascii="Times New Roman" w:eastAsia="Times New Roman" w:hAnsi="Times New Roman"/>
          <w:sz w:val="28"/>
          <w:szCs w:val="28"/>
          <w:lang w:eastAsia="ar-SA"/>
        </w:rPr>
        <w:t xml:space="preserve"> </w:t>
      </w:r>
      <w:proofErr w:type="spellStart"/>
      <w:r w:rsidRPr="00D67FE4">
        <w:rPr>
          <w:rFonts w:ascii="Times New Roman" w:eastAsia="Times New Roman" w:hAnsi="Times New Roman"/>
          <w:sz w:val="28"/>
          <w:szCs w:val="28"/>
          <w:lang w:eastAsia="ar-SA"/>
        </w:rPr>
        <w:t>Зулинском</w:t>
      </w:r>
      <w:proofErr w:type="spellEnd"/>
      <w:r w:rsidRPr="00D67FE4">
        <w:rPr>
          <w:rFonts w:ascii="Times New Roman" w:eastAsia="Times New Roman" w:hAnsi="Times New Roman"/>
          <w:sz w:val="28"/>
          <w:szCs w:val="28"/>
          <w:lang w:eastAsia="ar-SA"/>
        </w:rPr>
        <w:t xml:space="preserve"> –2 библиотеки - филиала, в Усть-Березовском поселении – 1 библиотека-филиал. Всего 11 библиотек, в том числе 11 в сельской местности. В 2017 сеть библиотек не изменилась. </w:t>
      </w:r>
    </w:p>
    <w:p w:rsidR="00D67FE4" w:rsidRPr="00D67FE4" w:rsidRDefault="00D67FE4" w:rsidP="00D67FE4">
      <w:pPr>
        <w:spacing w:after="0" w:line="240" w:lineRule="auto"/>
        <w:ind w:firstLine="851"/>
        <w:jc w:val="both"/>
        <w:rPr>
          <w:rFonts w:ascii="Times New Roman" w:eastAsia="Times New Roman" w:hAnsi="Times New Roman"/>
          <w:color w:val="000000"/>
          <w:sz w:val="28"/>
          <w:szCs w:val="28"/>
          <w:bdr w:val="none" w:sz="0" w:space="0" w:color="auto" w:frame="1"/>
          <w:lang w:eastAsia="ru-RU"/>
        </w:rPr>
      </w:pPr>
      <w:proofErr w:type="gramStart"/>
      <w:r w:rsidRPr="00D67FE4">
        <w:rPr>
          <w:rFonts w:ascii="Times New Roman" w:eastAsia="Times New Roman" w:hAnsi="Times New Roman"/>
          <w:color w:val="000000"/>
          <w:sz w:val="28"/>
          <w:szCs w:val="28"/>
          <w:bdr w:val="none" w:sz="0" w:space="0" w:color="auto" w:frame="1"/>
          <w:lang w:eastAsia="ru-RU"/>
        </w:rPr>
        <w:t>В 2017 году МБУК «Юрлинская ЦБС» Юрлинская центральная библиотека стала победителем краевого Конкурса по отбору лучших муниципальных учреждений культуры, находящихся на территории сельских поселений, и их работников по направлению библиотечная деятельность, с финансированием 100 000 руб. Приобретена Автоматизированная информационно-библиотечная система «</w:t>
      </w:r>
      <w:r w:rsidRPr="00D67FE4">
        <w:rPr>
          <w:rFonts w:ascii="Times New Roman" w:eastAsia="Times New Roman" w:hAnsi="Times New Roman"/>
          <w:color w:val="000000"/>
          <w:sz w:val="28"/>
          <w:szCs w:val="28"/>
          <w:bdr w:val="none" w:sz="0" w:space="0" w:color="auto" w:frame="1"/>
          <w:lang w:val="en-US" w:eastAsia="ru-RU"/>
        </w:rPr>
        <w:t>MAPK</w:t>
      </w:r>
      <w:r w:rsidRPr="00D67FE4">
        <w:rPr>
          <w:rFonts w:ascii="Times New Roman" w:eastAsia="Times New Roman" w:hAnsi="Times New Roman"/>
          <w:color w:val="000000"/>
          <w:sz w:val="28"/>
          <w:szCs w:val="28"/>
          <w:bdr w:val="none" w:sz="0" w:space="0" w:color="auto" w:frame="1"/>
          <w:lang w:eastAsia="ru-RU"/>
        </w:rPr>
        <w:t>-</w:t>
      </w:r>
      <w:r w:rsidRPr="00D67FE4">
        <w:rPr>
          <w:rFonts w:ascii="Times New Roman" w:eastAsia="Times New Roman" w:hAnsi="Times New Roman"/>
          <w:color w:val="000000"/>
          <w:sz w:val="28"/>
          <w:szCs w:val="28"/>
          <w:bdr w:val="none" w:sz="0" w:space="0" w:color="auto" w:frame="1"/>
          <w:lang w:val="en-US" w:eastAsia="ru-RU"/>
        </w:rPr>
        <w:t>SQL</w:t>
      </w:r>
      <w:r w:rsidRPr="00D67FE4">
        <w:rPr>
          <w:rFonts w:ascii="Times New Roman" w:eastAsia="Times New Roman" w:hAnsi="Times New Roman"/>
          <w:color w:val="000000"/>
          <w:sz w:val="28"/>
          <w:szCs w:val="28"/>
          <w:bdr w:val="none" w:sz="0" w:space="0" w:color="auto" w:frame="1"/>
          <w:lang w:eastAsia="ru-RU"/>
        </w:rPr>
        <w:t>»-версия для мини библиотек, модули «Администратор», «Каталогизация», компьютер в комплекте.</w:t>
      </w:r>
      <w:proofErr w:type="gramEnd"/>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Юрлинская центральная библиотека явилась победителем конкурса социальных проектов в рамках программы «Активное поколение» 2017 Благотворительного фонда Елены и Геннадия Тимченко, Приволжский федеральный округ с утвержденной суммой финансирования проекта 61,3 тысяч рублей. </w:t>
      </w:r>
      <w:r w:rsidRPr="00D67FE4">
        <w:rPr>
          <w:rFonts w:ascii="Times New Roman" w:eastAsia="Times New Roman" w:hAnsi="Times New Roman"/>
          <w:color w:val="000000"/>
          <w:sz w:val="28"/>
          <w:szCs w:val="28"/>
          <w:lang w:eastAsia="ru-RU"/>
        </w:rPr>
        <w:t>Программа ориентирована на поддержку проектов некоммерческих организаций и инициативных групп граждан, направленных на оказание необходимой помощи пожилым людям и приобщение их к активному участию в жизни местного сообщества.</w:t>
      </w:r>
    </w:p>
    <w:p w:rsidR="00D67FE4" w:rsidRPr="00D67FE4" w:rsidRDefault="00D67FE4" w:rsidP="00D67FE4">
      <w:pPr>
        <w:spacing w:after="0" w:line="240" w:lineRule="auto"/>
        <w:ind w:firstLine="851"/>
        <w:jc w:val="both"/>
        <w:rPr>
          <w:rFonts w:ascii="Times New Roman" w:hAnsi="Times New Roman"/>
          <w:sz w:val="28"/>
          <w:szCs w:val="28"/>
          <w:lang w:eastAsia="ru-RU"/>
        </w:rPr>
      </w:pPr>
      <w:r w:rsidRPr="00D67FE4">
        <w:rPr>
          <w:rFonts w:ascii="Times New Roman" w:hAnsi="Times New Roman"/>
          <w:sz w:val="28"/>
          <w:szCs w:val="28"/>
          <w:lang w:eastAsia="ru-RU"/>
        </w:rPr>
        <w:t>МБУК «Юрлинская ЦБС» приняла участие в краевой патриотической акции «Неделя мужества», посвященной Дню Защитника Отечества. Проведено 13 мероприятий, 251 участник. В мае МБУК «Юрлинская ЦБС» приняла участие в акции «Вахта памяти», посвященной 72 годовщине Победы в Великой Отечественной войне. Организовано и проведено 56 мероприятий, участников 1985 человек.</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Юрлинская центральная библиотека стала организатором Общероссийской акции «Бессмертный полк» и «Они ковали Победу». В акциях приняли участие 450 человек.</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 рамках программы «Гармонизация межнациональных отношений в Юрлинском муниципальном районе в Юрлинской центральной библиотеке оформлена фотовыставка «Многоликий край родной».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lastRenderedPageBreak/>
        <w:t>13 июня в Юрлинской центральной библиотеке проведена интеллектуальная игра «Символы России», в рамках акции «</w:t>
      </w:r>
      <w:proofErr w:type="spellStart"/>
      <w:r w:rsidRPr="00D67FE4">
        <w:rPr>
          <w:rFonts w:ascii="Times New Roman" w:eastAsia="Times New Roman" w:hAnsi="Times New Roman"/>
          <w:sz w:val="28"/>
          <w:szCs w:val="28"/>
          <w:lang w:eastAsia="ru-RU"/>
        </w:rPr>
        <w:t>Триколор</w:t>
      </w:r>
      <w:proofErr w:type="spellEnd"/>
      <w:r w:rsidRPr="00D67FE4">
        <w:rPr>
          <w:rFonts w:ascii="Times New Roman" w:eastAsia="Times New Roman" w:hAnsi="Times New Roman"/>
          <w:sz w:val="28"/>
          <w:szCs w:val="28"/>
          <w:lang w:eastAsia="ru-RU"/>
        </w:rPr>
        <w:t>» подпрограммы «Реализация молодежной политики в Юрлинском муниципальном районе».</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Ко Дню рождения ВЛКСМ в Юрлинской центральной библиотеке оформлена выставка «Юность комсомольская моя».</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К 100-летию Октябрьской революции действовала выставка «Октябрьская революция в живописи», стенд информации «Революционный 1917».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 библиотеках МБУК «Юрлинская ЦБС» с 13 по 18 ноября 2017 года проведена Неделя толерантности. Всего проведено  18 мероприятий. В них задействовано 256 человек. Неделя толерантности осуществлена в рамках реализации муниципальной программы «Гармонизация межнациональных отношений в Юрлинском муниципальном районе».</w:t>
      </w:r>
    </w:p>
    <w:p w:rsidR="00D67FE4" w:rsidRPr="00D67FE4" w:rsidRDefault="00D67FE4" w:rsidP="00D67FE4">
      <w:pPr>
        <w:spacing w:after="0" w:line="240" w:lineRule="auto"/>
        <w:ind w:firstLine="851"/>
        <w:jc w:val="both"/>
        <w:rPr>
          <w:rFonts w:ascii="Times New Roman" w:eastAsia="Times New Roman" w:hAnsi="Times New Roman"/>
          <w:sz w:val="28"/>
          <w:szCs w:val="28"/>
          <w:lang w:eastAsia="ar-SA"/>
        </w:rPr>
      </w:pPr>
      <w:r w:rsidRPr="00D67FE4">
        <w:rPr>
          <w:rFonts w:ascii="Times New Roman" w:eastAsia="Times New Roman" w:hAnsi="Times New Roman"/>
          <w:sz w:val="28"/>
          <w:szCs w:val="28"/>
          <w:lang w:eastAsia="ar-SA"/>
        </w:rPr>
        <w:t>МБУК «Юрлинская ЦБС» Юрлинская детская библиотека приняла участие в краевом конкурсе творческих работ учащихся «Я против насилия» в рамках проведения рекламно-информационной кампании краевого детского телефона доверия  8-800-2000-122 «Перемена плюс». Выдан сертификат участнику и наставнику.</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В июле 2017 года в Юрлинском муниципальном районе при поддержке Администрации губернатора Пермского края, состоялся </w:t>
      </w:r>
      <w:r w:rsidRPr="00D67FE4">
        <w:rPr>
          <w:rFonts w:ascii="Times New Roman" w:eastAsia="Times New Roman" w:hAnsi="Times New Roman"/>
          <w:sz w:val="28"/>
          <w:szCs w:val="28"/>
          <w:lang w:val="en-US" w:eastAsia="ru-RU"/>
        </w:rPr>
        <w:t>V</w:t>
      </w:r>
      <w:r w:rsidRPr="00D67FE4">
        <w:rPr>
          <w:rFonts w:ascii="Times New Roman" w:eastAsia="Times New Roman" w:hAnsi="Times New Roman"/>
          <w:sz w:val="28"/>
          <w:szCs w:val="28"/>
          <w:lang w:eastAsia="ru-RU"/>
        </w:rPr>
        <w:t xml:space="preserve"> Открытый фестиваль «Русский остров». Фестиваль проводится с целью сохранения традиций народной музыкальной культуры народов </w:t>
      </w:r>
      <w:proofErr w:type="spellStart"/>
      <w:r w:rsidRPr="00D67FE4">
        <w:rPr>
          <w:rFonts w:ascii="Times New Roman" w:eastAsia="Times New Roman" w:hAnsi="Times New Roman"/>
          <w:sz w:val="28"/>
          <w:szCs w:val="28"/>
          <w:lang w:eastAsia="ru-RU"/>
        </w:rPr>
        <w:t>Прикамья</w:t>
      </w:r>
      <w:proofErr w:type="spellEnd"/>
      <w:r w:rsidRPr="00D67FE4">
        <w:rPr>
          <w:rFonts w:ascii="Times New Roman" w:eastAsia="Times New Roman" w:hAnsi="Times New Roman"/>
          <w:sz w:val="28"/>
          <w:szCs w:val="28"/>
          <w:lang w:eastAsia="ru-RU"/>
        </w:rPr>
        <w:t xml:space="preserve">, формирования гражданско-патриотического сознания у подрастающего поколения, воспитания любви и уважения к прошлому и настоящему Пермского края–части большой России, сохранению семейных музыкальных традиций. Кульминацией «Русского острова» стало </w:t>
      </w:r>
      <w:proofErr w:type="spellStart"/>
      <w:r w:rsidRPr="00D67FE4">
        <w:rPr>
          <w:rFonts w:ascii="Times New Roman" w:eastAsia="Times New Roman" w:hAnsi="Times New Roman"/>
          <w:sz w:val="28"/>
          <w:szCs w:val="28"/>
          <w:lang w:eastAsia="ru-RU"/>
        </w:rPr>
        <w:t>возжигание</w:t>
      </w:r>
      <w:proofErr w:type="spellEnd"/>
      <w:r w:rsidRPr="00D67FE4">
        <w:rPr>
          <w:rFonts w:ascii="Times New Roman" w:eastAsia="Times New Roman" w:hAnsi="Times New Roman"/>
          <w:sz w:val="28"/>
          <w:szCs w:val="28"/>
          <w:lang w:eastAsia="ru-RU"/>
        </w:rPr>
        <w:t xml:space="preserve"> фестивального костра с игрищами, песнями и хороводами. Закончился фестиваль концертом </w:t>
      </w:r>
      <w:proofErr w:type="gramStart"/>
      <w:r w:rsidRPr="00D67FE4">
        <w:rPr>
          <w:rFonts w:ascii="Times New Roman" w:eastAsia="Times New Roman" w:hAnsi="Times New Roman"/>
          <w:sz w:val="28"/>
          <w:szCs w:val="28"/>
          <w:lang w:eastAsia="ru-RU"/>
        </w:rPr>
        <w:t>от</w:t>
      </w:r>
      <w:proofErr w:type="gramEnd"/>
      <w:r w:rsidRPr="00D67FE4">
        <w:rPr>
          <w:rFonts w:ascii="Times New Roman" w:eastAsia="Times New Roman" w:hAnsi="Times New Roman"/>
          <w:sz w:val="28"/>
          <w:szCs w:val="28"/>
          <w:lang w:eastAsia="ru-RU"/>
        </w:rPr>
        <w:t xml:space="preserve"> </w:t>
      </w:r>
      <w:proofErr w:type="gramStart"/>
      <w:r w:rsidRPr="00D67FE4">
        <w:rPr>
          <w:rFonts w:ascii="Times New Roman" w:eastAsia="Times New Roman" w:hAnsi="Times New Roman"/>
          <w:sz w:val="28"/>
          <w:szCs w:val="28"/>
          <w:lang w:eastAsia="ru-RU"/>
        </w:rPr>
        <w:t>фолк-модерн</w:t>
      </w:r>
      <w:proofErr w:type="gramEnd"/>
      <w:r w:rsidRPr="00D67FE4">
        <w:rPr>
          <w:rFonts w:ascii="Times New Roman" w:eastAsia="Times New Roman" w:hAnsi="Times New Roman"/>
          <w:sz w:val="28"/>
          <w:szCs w:val="28"/>
          <w:lang w:eastAsia="ru-RU"/>
        </w:rPr>
        <w:t xml:space="preserve"> группы «Иван-да-Марья» из города Магнитогорска. Мероприятие посетило - 3500 человек, количество участников - 898 человек.</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Демография</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sz w:val="28"/>
          <w:szCs w:val="28"/>
          <w:lang w:eastAsia="ru-RU"/>
        </w:rPr>
        <w:t>Численность населения на 01.01.2018 года составила - 8501 человек, как и в целом по краю, численность населения сокращается, однако в районе, за последние годы наметилась небольшая стабилизация численности населения, основная причина естественный прирост населения, количество родившихся превышает количество умерших в районе. Численность населения моложе трудоспособного возраста составляет 2462 человека или 28,4% от общей численности, старше трудоспособного–1921 человек или 22,2%, численность трудоспособного населения составляет – 4273 человека или 49,4%. По половому составу, мужчины составляют – 49,3%, женщины -50,7%.</w:t>
      </w:r>
    </w:p>
    <w:p w:rsidR="00D67FE4" w:rsidRPr="00D67FE4" w:rsidRDefault="00D67FE4" w:rsidP="00D67FE4">
      <w:pPr>
        <w:spacing w:after="0" w:line="240" w:lineRule="auto"/>
        <w:ind w:firstLine="851"/>
        <w:jc w:val="both"/>
        <w:rPr>
          <w:rFonts w:ascii="Times New Roman" w:eastAsia="Times New Roman" w:hAnsi="Times New Roman"/>
          <w:spacing w:val="-1"/>
          <w:sz w:val="28"/>
          <w:szCs w:val="28"/>
          <w:lang w:eastAsia="ru-RU"/>
        </w:rPr>
      </w:pPr>
      <w:r w:rsidRPr="00D67FE4">
        <w:rPr>
          <w:rFonts w:ascii="Times New Roman" w:eastAsia="Times New Roman" w:hAnsi="Times New Roman"/>
          <w:spacing w:val="-1"/>
          <w:sz w:val="28"/>
          <w:szCs w:val="28"/>
          <w:lang w:eastAsia="ru-RU"/>
        </w:rPr>
        <w:t>За январь–декабрь 2017 года на территории района родилось 160 человек, умерло-161 человека. Естественная убыль составила-1 человек.</w:t>
      </w:r>
    </w:p>
    <w:p w:rsidR="00D67FE4" w:rsidRPr="00D67FE4" w:rsidRDefault="00D67FE4" w:rsidP="00D67FE4">
      <w:pPr>
        <w:spacing w:after="0" w:line="240" w:lineRule="auto"/>
        <w:ind w:firstLine="851"/>
        <w:jc w:val="both"/>
        <w:rPr>
          <w:rFonts w:ascii="Times New Roman" w:eastAsia="Times New Roman" w:hAnsi="Times New Roman"/>
          <w:spacing w:val="-1"/>
          <w:sz w:val="28"/>
          <w:szCs w:val="28"/>
          <w:lang w:eastAsia="ru-RU"/>
        </w:rPr>
      </w:pPr>
      <w:r w:rsidRPr="00D67FE4">
        <w:rPr>
          <w:rFonts w:ascii="Times New Roman" w:eastAsia="Times New Roman" w:hAnsi="Times New Roman"/>
          <w:spacing w:val="-1"/>
          <w:sz w:val="28"/>
          <w:szCs w:val="28"/>
          <w:lang w:eastAsia="ru-RU"/>
        </w:rPr>
        <w:t>Основная причина сокращения численности населения – это миграционная убыль населения. За январь-декабрь 2017 года миграционная убыль населения составила 153 человека.</w:t>
      </w:r>
    </w:p>
    <w:p w:rsidR="00717479" w:rsidRDefault="00717479" w:rsidP="00D67FE4">
      <w:pPr>
        <w:spacing w:after="0" w:line="240" w:lineRule="auto"/>
        <w:ind w:firstLine="851"/>
        <w:jc w:val="both"/>
        <w:rPr>
          <w:rFonts w:ascii="Times New Roman" w:eastAsia="Times New Roman" w:hAnsi="Times New Roman"/>
          <w:b/>
          <w:sz w:val="28"/>
          <w:szCs w:val="28"/>
          <w:lang w:eastAsia="ru-RU"/>
        </w:rPr>
      </w:pP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lastRenderedPageBreak/>
        <w:t>Жилищная политика: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Жилищные </w:t>
      </w:r>
      <w:proofErr w:type="gramStart"/>
      <w:r w:rsidRPr="00D67FE4">
        <w:rPr>
          <w:rFonts w:ascii="Times New Roman" w:eastAsia="Times New Roman" w:hAnsi="Times New Roman"/>
          <w:sz w:val="28"/>
          <w:szCs w:val="28"/>
          <w:lang w:eastAsia="ru-RU"/>
        </w:rPr>
        <w:t>условия–важный</w:t>
      </w:r>
      <w:proofErr w:type="gramEnd"/>
      <w:r w:rsidRPr="00D67FE4">
        <w:rPr>
          <w:rFonts w:ascii="Times New Roman" w:eastAsia="Times New Roman" w:hAnsi="Times New Roman"/>
          <w:sz w:val="28"/>
          <w:szCs w:val="28"/>
          <w:lang w:eastAsia="ru-RU"/>
        </w:rPr>
        <w:t xml:space="preserve"> показатель благосостояния населения, а также предпосылка социальной и экономической стабильности района.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Общая  площадь жилого фонда на 01.01.2017 года составила 237,7 </w:t>
      </w:r>
      <w:proofErr w:type="spellStart"/>
      <w:r w:rsidRPr="00D67FE4">
        <w:rPr>
          <w:rFonts w:ascii="Times New Roman" w:eastAsia="Times New Roman" w:hAnsi="Times New Roman"/>
          <w:sz w:val="28"/>
          <w:szCs w:val="28"/>
          <w:lang w:eastAsia="ru-RU"/>
        </w:rPr>
        <w:t>тыс.кв.м</w:t>
      </w:r>
      <w:proofErr w:type="spellEnd"/>
      <w:r w:rsidRPr="00D67FE4">
        <w:rPr>
          <w:rFonts w:ascii="Times New Roman" w:eastAsia="Times New Roman" w:hAnsi="Times New Roman"/>
          <w:sz w:val="28"/>
          <w:szCs w:val="28"/>
          <w:lang w:eastAsia="ru-RU"/>
        </w:rPr>
        <w:t>.</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За 2017 года выдано 86 разрешений под различные объекты, в том числе для индивидуального жилищного строительства - 77. Введено за данный период 31 жилых дома, общей площадью 2265 </w:t>
      </w:r>
      <w:proofErr w:type="spellStart"/>
      <w:r w:rsidRPr="00D67FE4">
        <w:rPr>
          <w:rFonts w:ascii="Times New Roman" w:eastAsia="Times New Roman" w:hAnsi="Times New Roman"/>
          <w:sz w:val="28"/>
          <w:szCs w:val="28"/>
          <w:lang w:eastAsia="ru-RU"/>
        </w:rPr>
        <w:t>кв.м</w:t>
      </w:r>
      <w:proofErr w:type="spellEnd"/>
      <w:r w:rsidRPr="00D67FE4">
        <w:rPr>
          <w:rFonts w:ascii="Times New Roman" w:eastAsia="Times New Roman" w:hAnsi="Times New Roman"/>
          <w:sz w:val="28"/>
          <w:szCs w:val="28"/>
          <w:lang w:eastAsia="ru-RU"/>
        </w:rPr>
        <w:t xml:space="preserve">., в том числе два двухквартирных дома, строящихся для реализации муниципальной программы «Кадры» и для предоставления жилья </w:t>
      </w:r>
      <w:proofErr w:type="gramStart"/>
      <w:r w:rsidRPr="00D67FE4">
        <w:rPr>
          <w:rFonts w:ascii="Times New Roman" w:eastAsia="Times New Roman" w:hAnsi="Times New Roman"/>
          <w:sz w:val="28"/>
          <w:szCs w:val="28"/>
          <w:lang w:eastAsia="ru-RU"/>
        </w:rPr>
        <w:t>для</w:t>
      </w:r>
      <w:proofErr w:type="gramEnd"/>
      <w:r w:rsidRPr="00D67FE4">
        <w:rPr>
          <w:rFonts w:ascii="Times New Roman" w:eastAsia="Times New Roman" w:hAnsi="Times New Roman"/>
          <w:sz w:val="28"/>
          <w:szCs w:val="28"/>
          <w:lang w:eastAsia="ru-RU"/>
        </w:rPr>
        <w:t xml:space="preserve"> детям-сиротам. Веден в эксплуатацию лечебный корпус поликлиники 1 этап, две овцефермы КФХ </w:t>
      </w:r>
      <w:proofErr w:type="spellStart"/>
      <w:r w:rsidRPr="00D67FE4">
        <w:rPr>
          <w:rFonts w:ascii="Times New Roman" w:eastAsia="Times New Roman" w:hAnsi="Times New Roman"/>
          <w:sz w:val="28"/>
          <w:szCs w:val="28"/>
          <w:lang w:eastAsia="ru-RU"/>
        </w:rPr>
        <w:t>Сятчихиной</w:t>
      </w:r>
      <w:proofErr w:type="spellEnd"/>
      <w:r w:rsidRPr="00D67FE4">
        <w:rPr>
          <w:rFonts w:ascii="Times New Roman" w:eastAsia="Times New Roman" w:hAnsi="Times New Roman"/>
          <w:sz w:val="28"/>
          <w:szCs w:val="28"/>
          <w:lang w:eastAsia="ru-RU"/>
        </w:rPr>
        <w:t xml:space="preserve"> В.Ф. на 130 голов и на 100 голов КФХ Першина Н.Ф.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proofErr w:type="gramStart"/>
      <w:r w:rsidRPr="00D67FE4">
        <w:rPr>
          <w:rFonts w:ascii="Times New Roman" w:eastAsia="Times New Roman" w:hAnsi="Times New Roman"/>
          <w:sz w:val="28"/>
          <w:szCs w:val="28"/>
          <w:lang w:eastAsia="ru-RU"/>
        </w:rPr>
        <w:t>Построены</w:t>
      </w:r>
      <w:proofErr w:type="gramEnd"/>
      <w:r w:rsidRPr="00D67FE4">
        <w:rPr>
          <w:rFonts w:ascii="Times New Roman" w:eastAsia="Times New Roman" w:hAnsi="Times New Roman"/>
          <w:sz w:val="28"/>
          <w:szCs w:val="28"/>
          <w:lang w:eastAsia="ru-RU"/>
        </w:rPr>
        <w:t xml:space="preserve"> и введены в эксплуатацию 2 </w:t>
      </w:r>
      <w:proofErr w:type="spellStart"/>
      <w:r w:rsidRPr="00D67FE4">
        <w:rPr>
          <w:rFonts w:ascii="Times New Roman" w:eastAsia="Times New Roman" w:hAnsi="Times New Roman"/>
          <w:sz w:val="28"/>
          <w:szCs w:val="28"/>
          <w:lang w:eastAsia="ru-RU"/>
        </w:rPr>
        <w:t>ФАПа</w:t>
      </w:r>
      <w:proofErr w:type="spellEnd"/>
      <w:r w:rsidRPr="00D67FE4">
        <w:rPr>
          <w:rFonts w:ascii="Times New Roman" w:eastAsia="Times New Roman" w:hAnsi="Times New Roman"/>
          <w:sz w:val="28"/>
          <w:szCs w:val="28"/>
          <w:lang w:eastAsia="ru-RU"/>
        </w:rPr>
        <w:t xml:space="preserve"> в деревнях Юм и </w:t>
      </w:r>
      <w:proofErr w:type="spellStart"/>
      <w:r w:rsidRPr="00D67FE4">
        <w:rPr>
          <w:rFonts w:ascii="Times New Roman" w:eastAsia="Times New Roman" w:hAnsi="Times New Roman"/>
          <w:sz w:val="28"/>
          <w:szCs w:val="28"/>
          <w:lang w:eastAsia="ru-RU"/>
        </w:rPr>
        <w:t>Вятчина</w:t>
      </w:r>
      <w:proofErr w:type="spellEnd"/>
      <w:r w:rsidRPr="00D67FE4">
        <w:rPr>
          <w:rFonts w:ascii="Times New Roman" w:eastAsia="Times New Roman" w:hAnsi="Times New Roman"/>
          <w:sz w:val="28"/>
          <w:szCs w:val="28"/>
          <w:lang w:eastAsia="ru-RU"/>
        </w:rPr>
        <w:t xml:space="preserve">, дом досуга в деревне </w:t>
      </w:r>
      <w:proofErr w:type="spellStart"/>
      <w:r w:rsidRPr="00D67FE4">
        <w:rPr>
          <w:rFonts w:ascii="Times New Roman" w:eastAsia="Times New Roman" w:hAnsi="Times New Roman"/>
          <w:sz w:val="28"/>
          <w:szCs w:val="28"/>
          <w:lang w:eastAsia="ru-RU"/>
        </w:rPr>
        <w:t>Чужья</w:t>
      </w:r>
      <w:proofErr w:type="spellEnd"/>
      <w:r w:rsidRPr="00D67FE4">
        <w:rPr>
          <w:rFonts w:ascii="Times New Roman" w:eastAsia="Times New Roman" w:hAnsi="Times New Roman"/>
          <w:sz w:val="28"/>
          <w:szCs w:val="28"/>
          <w:lang w:eastAsia="ru-RU"/>
        </w:rPr>
        <w:t>. Спортивный зал в деревне Юм.</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Ветхий и аварийный фонд района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Ветхий и аварийный фонд в районе имеется, наибольшее количество таких домов в Юрлинском сельском поселении, в частности в поселках </w:t>
      </w:r>
      <w:proofErr w:type="spellStart"/>
      <w:r w:rsidRPr="00D67FE4">
        <w:rPr>
          <w:rFonts w:ascii="Times New Roman" w:eastAsia="Times New Roman" w:hAnsi="Times New Roman"/>
          <w:sz w:val="28"/>
          <w:szCs w:val="28"/>
          <w:lang w:eastAsia="ru-RU"/>
        </w:rPr>
        <w:t>Чус</w:t>
      </w:r>
      <w:proofErr w:type="spellEnd"/>
      <w:r w:rsidRPr="00D67FE4">
        <w:rPr>
          <w:rFonts w:ascii="Times New Roman" w:eastAsia="Times New Roman" w:hAnsi="Times New Roman"/>
          <w:sz w:val="28"/>
          <w:szCs w:val="28"/>
          <w:lang w:eastAsia="ru-RU"/>
        </w:rPr>
        <w:t xml:space="preserve"> и Галечник, в большинстве таких домов жители прописаны, но не проживают. Всего в предоставленных списках Юрлинского сельского поселения 75 домов, которые можно признать ветхими и аварийными, но официального заключения по данному списку нет. Официально признаны ветхими и имеется заключение по двум многоквартирным домам в селе Юрла </w:t>
      </w:r>
      <w:proofErr w:type="gramStart"/>
      <w:r w:rsidRPr="00D67FE4">
        <w:rPr>
          <w:rFonts w:ascii="Times New Roman" w:eastAsia="Times New Roman" w:hAnsi="Times New Roman"/>
          <w:sz w:val="28"/>
          <w:szCs w:val="28"/>
          <w:lang w:eastAsia="ru-RU"/>
        </w:rPr>
        <w:t>-э</w:t>
      </w:r>
      <w:proofErr w:type="gramEnd"/>
      <w:r w:rsidRPr="00D67FE4">
        <w:rPr>
          <w:rFonts w:ascii="Times New Roman" w:eastAsia="Times New Roman" w:hAnsi="Times New Roman"/>
          <w:sz w:val="28"/>
          <w:szCs w:val="28"/>
          <w:lang w:eastAsia="ru-RU"/>
        </w:rPr>
        <w:t xml:space="preserve">то дом по улице Калинина,12 и по улице Свердлова 77-1, общей площадью, 411,5 </w:t>
      </w:r>
      <w:proofErr w:type="spellStart"/>
      <w:r w:rsidRPr="00D67FE4">
        <w:rPr>
          <w:rFonts w:ascii="Times New Roman" w:eastAsia="Times New Roman" w:hAnsi="Times New Roman"/>
          <w:sz w:val="28"/>
          <w:szCs w:val="28"/>
          <w:lang w:eastAsia="ru-RU"/>
        </w:rPr>
        <w:t>кв.м</w:t>
      </w:r>
      <w:proofErr w:type="spellEnd"/>
      <w:r w:rsidRPr="00D67FE4">
        <w:rPr>
          <w:rFonts w:ascii="Times New Roman" w:eastAsia="Times New Roman" w:hAnsi="Times New Roman"/>
          <w:sz w:val="28"/>
          <w:szCs w:val="28"/>
          <w:lang w:eastAsia="ru-RU"/>
        </w:rPr>
        <w:t>.</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По Усть-Зулинскому сельскому поселению официально признан ветхим и аварийным один дом в поселке Чугайнов-Хутор по ул. Семилетки, дом 4., общей площадью 42 </w:t>
      </w:r>
      <w:proofErr w:type="spellStart"/>
      <w:r w:rsidRPr="00D67FE4">
        <w:rPr>
          <w:rFonts w:ascii="Times New Roman" w:eastAsia="Times New Roman" w:hAnsi="Times New Roman"/>
          <w:sz w:val="28"/>
          <w:szCs w:val="28"/>
          <w:lang w:eastAsia="ru-RU"/>
        </w:rPr>
        <w:t>кв.м</w:t>
      </w:r>
      <w:proofErr w:type="spellEnd"/>
      <w:r w:rsidRPr="00D67FE4">
        <w:rPr>
          <w:rFonts w:ascii="Times New Roman" w:eastAsia="Times New Roman" w:hAnsi="Times New Roman"/>
          <w:sz w:val="28"/>
          <w:szCs w:val="28"/>
          <w:lang w:eastAsia="ru-RU"/>
        </w:rPr>
        <w:t>.</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По </w:t>
      </w:r>
      <w:proofErr w:type="gramStart"/>
      <w:r w:rsidRPr="00D67FE4">
        <w:rPr>
          <w:rFonts w:ascii="Times New Roman" w:eastAsia="Times New Roman" w:hAnsi="Times New Roman"/>
          <w:sz w:val="28"/>
          <w:szCs w:val="28"/>
          <w:lang w:eastAsia="ru-RU"/>
        </w:rPr>
        <w:t>У-Березовскому</w:t>
      </w:r>
      <w:proofErr w:type="gramEnd"/>
      <w:r w:rsidRPr="00D67FE4">
        <w:rPr>
          <w:rFonts w:ascii="Times New Roman" w:eastAsia="Times New Roman" w:hAnsi="Times New Roman"/>
          <w:sz w:val="28"/>
          <w:szCs w:val="28"/>
          <w:lang w:eastAsia="ru-RU"/>
        </w:rPr>
        <w:t xml:space="preserve"> сельскому поселению официально признанных ветхих или аварийных домов нет.</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Земельные отношения</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За 2017 год выделены 13 участков  для введения личного подсобного хозяйства, площадью - 2,27 га</w:t>
      </w:r>
      <w:proofErr w:type="gramStart"/>
      <w:r w:rsidRPr="00D67FE4">
        <w:rPr>
          <w:rFonts w:ascii="Times New Roman" w:eastAsia="Times New Roman" w:hAnsi="Times New Roman"/>
          <w:sz w:val="28"/>
          <w:szCs w:val="28"/>
          <w:lang w:eastAsia="ru-RU"/>
        </w:rPr>
        <w:t xml:space="preserve">., </w:t>
      </w:r>
      <w:proofErr w:type="gramEnd"/>
      <w:r w:rsidRPr="00D67FE4">
        <w:rPr>
          <w:rFonts w:ascii="Times New Roman" w:eastAsia="Times New Roman" w:hAnsi="Times New Roman"/>
          <w:sz w:val="28"/>
          <w:szCs w:val="28"/>
          <w:lang w:eastAsia="ru-RU"/>
        </w:rPr>
        <w:t xml:space="preserve">5 участков площадью 230,35 га для сельскохозяйственного производства, 5 участков, площадью 2,77 га для производственной деятельности и 7 участков для иных видов использования, площадью 1,30 га. Всего предоставлено 57 участков, площадью 240,81 га. За 2017 год проведено 14 выездов с проверками по муниципальному земельному контролю.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В ходе проведённой инвентаризации в 2015 году на территории Юрлинского муниципального района проверено 94 </w:t>
      </w:r>
      <w:proofErr w:type="gramStart"/>
      <w:r w:rsidRPr="00D67FE4">
        <w:rPr>
          <w:rFonts w:ascii="Times New Roman" w:eastAsia="Times New Roman" w:hAnsi="Times New Roman"/>
          <w:sz w:val="28"/>
          <w:szCs w:val="28"/>
          <w:lang w:eastAsia="ru-RU"/>
        </w:rPr>
        <w:t>населённых</w:t>
      </w:r>
      <w:proofErr w:type="gramEnd"/>
      <w:r w:rsidRPr="00D67FE4">
        <w:rPr>
          <w:rFonts w:ascii="Times New Roman" w:eastAsia="Times New Roman" w:hAnsi="Times New Roman"/>
          <w:sz w:val="28"/>
          <w:szCs w:val="28"/>
          <w:lang w:eastAsia="ru-RU"/>
        </w:rPr>
        <w:t xml:space="preserve"> пункта, 6641 земельных участка и 4544 строения. С 2015 года устранено 425 нарушений, получено доходов от устранения на сумму 502,8 тысяч рублей. За 11 месяцев текущего года устранено -76 нарушений. Выявленные нарушения по ст. 7.1 КоАП земельного законодательства (самовольный захват земельного участка, выраженный в виде отсутствия зарегистрированных прав либо использования земельного участка без документов).</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lastRenderedPageBreak/>
        <w:t>С 2012 года на основании Закона Пермского края от 01.12.2011 года № 871-ПК «О бесплатном предоставлении земельных участков многодетным семьям в Пермском крае» многодетным семьям бесплатно предоставляются земельные участки. Так с начала программы воспользовались данным правом и получили земельные участки - 105 семей, в том числе за 2017 года поступило 12 заявлений, из них 2-м семьям отказано, выделено 13 участков многодетным семьям, общей площадью 2,1273 га.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На территории Юрлинского района для улучшения жилищных условий действуют следующие программы:</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муниципальная программа «Кадры»: за текущий год по данной программе предоставлены 4 квартиры, воспользовались данным правом 1 молодой педагог, два воспитателя и фельдшер для Усть-Березовского </w:t>
      </w:r>
      <w:proofErr w:type="spellStart"/>
      <w:r w:rsidRPr="00D67FE4">
        <w:rPr>
          <w:rFonts w:ascii="Times New Roman" w:eastAsia="Times New Roman" w:hAnsi="Times New Roman"/>
          <w:sz w:val="28"/>
          <w:szCs w:val="28"/>
          <w:lang w:eastAsia="ru-RU"/>
        </w:rPr>
        <w:t>ФАПа</w:t>
      </w:r>
      <w:proofErr w:type="spellEnd"/>
      <w:r w:rsidRPr="00D67FE4">
        <w:rPr>
          <w:rFonts w:ascii="Times New Roman" w:eastAsia="Times New Roman" w:hAnsi="Times New Roman"/>
          <w:sz w:val="28"/>
          <w:szCs w:val="28"/>
          <w:lang w:eastAsia="ru-RU"/>
        </w:rPr>
        <w:t>. С начала действия программы построено и приобретено 40 квартир, получили жильё 40 молодых специалистов.</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муниципальная программа «Обеспечение жильем молодых семей в Юрлинском муниципальном районе», за 2017 год выдано 4 свидетельства, из них все реализованы.</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муниципальная программа «Устойчивое развитие сельских территорий Юрлинского муниципального района», выдано 2 свидетельства,</w:t>
      </w:r>
      <w:r w:rsidRPr="00D67FE4">
        <w:rPr>
          <w:rFonts w:ascii="Times New Roman" w:eastAsia="Times New Roman" w:hAnsi="Times New Roman"/>
          <w:sz w:val="24"/>
          <w:szCs w:val="24"/>
          <w:lang w:eastAsia="ru-RU"/>
        </w:rPr>
        <w:t xml:space="preserve"> </w:t>
      </w:r>
      <w:r w:rsidRPr="00D67FE4">
        <w:rPr>
          <w:rFonts w:ascii="Times New Roman" w:eastAsia="Times New Roman" w:hAnsi="Times New Roman"/>
          <w:sz w:val="28"/>
          <w:szCs w:val="28"/>
          <w:lang w:eastAsia="ru-RU"/>
        </w:rPr>
        <w:t xml:space="preserve">на строительства жилых домов, специалистам бюджетной сферы, это </w:t>
      </w:r>
      <w:proofErr w:type="spellStart"/>
      <w:r w:rsidRPr="00D67FE4">
        <w:rPr>
          <w:rFonts w:ascii="Times New Roman" w:eastAsia="Times New Roman" w:hAnsi="Times New Roman"/>
          <w:sz w:val="28"/>
          <w:szCs w:val="28"/>
          <w:lang w:eastAsia="ru-RU"/>
        </w:rPr>
        <w:t>Кудымовой</w:t>
      </w:r>
      <w:proofErr w:type="spellEnd"/>
      <w:r w:rsidRPr="00D67FE4">
        <w:rPr>
          <w:rFonts w:ascii="Times New Roman" w:eastAsia="Times New Roman" w:hAnsi="Times New Roman"/>
          <w:sz w:val="28"/>
          <w:szCs w:val="28"/>
          <w:lang w:eastAsia="ru-RU"/>
        </w:rPr>
        <w:t xml:space="preserve"> М.Л. (работник культуры) и молодого специалиста Черемных А.И. (учитель), на 01.01.2018 года реализовано 1 свидетельство.</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Экономическое развитие:</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По состоянию на 01.01.2018 года </w:t>
      </w:r>
      <w:r w:rsidRPr="00D67FE4">
        <w:rPr>
          <w:rFonts w:ascii="Times New Roman" w:eastAsia="Times New Roman" w:hAnsi="Times New Roman"/>
          <w:spacing w:val="-1"/>
          <w:sz w:val="28"/>
          <w:szCs w:val="28"/>
          <w:lang w:eastAsia="ru-RU"/>
        </w:rPr>
        <w:t xml:space="preserve">число учтенных предприятий, организаций, их филиалов и </w:t>
      </w:r>
      <w:proofErr w:type="gramStart"/>
      <w:r w:rsidRPr="00D67FE4">
        <w:rPr>
          <w:rFonts w:ascii="Times New Roman" w:eastAsia="Times New Roman" w:hAnsi="Times New Roman"/>
          <w:spacing w:val="-1"/>
          <w:sz w:val="28"/>
          <w:szCs w:val="28"/>
          <w:lang w:eastAsia="ru-RU"/>
        </w:rPr>
        <w:t xml:space="preserve">других обособленных подразделений, осуществляющих хозяйственную деятельность на </w:t>
      </w:r>
      <w:r w:rsidRPr="00D67FE4">
        <w:rPr>
          <w:rFonts w:ascii="Times New Roman" w:eastAsia="Times New Roman" w:hAnsi="Times New Roman"/>
          <w:sz w:val="28"/>
          <w:szCs w:val="28"/>
          <w:lang w:eastAsia="ru-RU"/>
        </w:rPr>
        <w:t>территории района составило</w:t>
      </w:r>
      <w:proofErr w:type="gramEnd"/>
      <w:r w:rsidRPr="00D67FE4">
        <w:rPr>
          <w:rFonts w:ascii="Times New Roman" w:eastAsia="Times New Roman" w:hAnsi="Times New Roman"/>
          <w:sz w:val="28"/>
          <w:szCs w:val="28"/>
          <w:lang w:eastAsia="ru-RU"/>
        </w:rPr>
        <w:t xml:space="preserve"> 81 единицу, индивидуальных предпринимателей (включая глав КФХ, нотариусов), зарегистрированных и учтённых в Базе Статистического регистра по состоянию на 01.01.2018 года составили - 150 единиц. На 01.01.2017 года количество юридических лиц составляло 84 единицы, индивидуальных предпринимателей - 149 единиц. Произошло снижение юридических лиц на 3 единицы (закрылись 3 предприятия ООО) и увеличение на 1 единицу индивидуальных предпринимателей.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b/>
          <w:sz w:val="28"/>
          <w:szCs w:val="28"/>
          <w:lang w:eastAsia="ru-RU"/>
        </w:rPr>
        <w:t>Сельское хозяйство:</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Сельское хозяйство – важнейшее звено АПК и отличается от других отраслей экономики сезонным характером производства, использованием земли как предмета и средства труда, сильной зависимостью от природных условий.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На территории района зарегистрировано: 1 - ООО, 1 - СПК, 17 - КФХ, 2 - ИП. Из которых в реестре получателей государственной поддержки сельскохозяйственного производства Пермского края состоят 13 предприятий. Личное подсобное хозяйство имеют на 01.01.2018 год - 2104 семьи, в том числе по сельским поселениям: Юрлинское сельское поселение-1832 хозяйства, Усть-</w:t>
      </w:r>
      <w:proofErr w:type="spellStart"/>
      <w:r w:rsidRPr="00D67FE4">
        <w:rPr>
          <w:rFonts w:ascii="Times New Roman" w:eastAsia="Times New Roman" w:hAnsi="Times New Roman"/>
          <w:sz w:val="28"/>
          <w:szCs w:val="28"/>
          <w:lang w:eastAsia="ru-RU"/>
        </w:rPr>
        <w:t>Зулинское</w:t>
      </w:r>
      <w:proofErr w:type="spellEnd"/>
      <w:r w:rsidRPr="00D67FE4">
        <w:rPr>
          <w:rFonts w:ascii="Times New Roman" w:eastAsia="Times New Roman" w:hAnsi="Times New Roman"/>
          <w:sz w:val="28"/>
          <w:szCs w:val="28"/>
          <w:lang w:eastAsia="ru-RU"/>
        </w:rPr>
        <w:t xml:space="preserve"> сельское поселение - 162 хозяйства, Усть-Березовское сельское поселение - 110 хозяйств.</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Сельскохозяйственные угодья занимают 27,5% от всей территории района.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lastRenderedPageBreak/>
        <w:t>Валовое производство молока за 2017 год составило - 63,0 тонны. Среднесуточный надой на одну корову составил - 5 кг.600 гр.</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 2017 году были проведены две межмуниципальные сельскохозяйственные ярмарки «Русский остров», на ярмарках (весенней, осенней) приняли участие около  100 сельхозпроизводителей со всего Пермского края.</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 2017 году получила грант как начинающий фермер глава КФХ Бушуева Н.В. из деревни Сергеева, Усть-Зулинского сельского поселения на сумму три миллиона рублей, для развития сельского хозяйства по молочному направлению. Средства гранта реализованы по назначению, реализация проекта составляет пять лет.</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Оборот розничной торговли и общественного питания</w:t>
      </w:r>
    </w:p>
    <w:p w:rsidR="00D67FE4" w:rsidRPr="00D67FE4" w:rsidRDefault="00D67FE4" w:rsidP="00D67FE4">
      <w:pPr>
        <w:spacing w:after="0" w:line="240" w:lineRule="auto"/>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84"/>
        <w:gridCol w:w="846"/>
        <w:gridCol w:w="846"/>
        <w:gridCol w:w="846"/>
        <w:gridCol w:w="846"/>
        <w:gridCol w:w="846"/>
        <w:gridCol w:w="846"/>
        <w:gridCol w:w="1065"/>
      </w:tblGrid>
      <w:tr w:rsidR="00D67FE4" w:rsidRPr="00D67FE4" w:rsidTr="00D67FE4">
        <w:tc>
          <w:tcPr>
            <w:tcW w:w="452"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 </w:t>
            </w:r>
            <w:proofErr w:type="gramStart"/>
            <w:r w:rsidRPr="00D67FE4">
              <w:rPr>
                <w:rFonts w:ascii="Times New Roman" w:eastAsia="Times New Roman" w:hAnsi="Times New Roman"/>
                <w:sz w:val="28"/>
                <w:szCs w:val="28"/>
                <w:lang w:eastAsia="ru-RU"/>
              </w:rPr>
              <w:t>п</w:t>
            </w:r>
            <w:proofErr w:type="gramEnd"/>
            <w:r w:rsidRPr="00D67FE4">
              <w:rPr>
                <w:rFonts w:ascii="Times New Roman" w:eastAsia="Times New Roman" w:hAnsi="Times New Roman"/>
                <w:sz w:val="28"/>
                <w:szCs w:val="28"/>
                <w:lang w:eastAsia="ru-RU"/>
              </w:rPr>
              <w:t>/п</w:t>
            </w:r>
          </w:p>
        </w:tc>
        <w:tc>
          <w:tcPr>
            <w:tcW w:w="3284"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Показатели</w:t>
            </w:r>
          </w:p>
        </w:tc>
        <w:tc>
          <w:tcPr>
            <w:tcW w:w="699"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2011</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2012</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2013</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2014</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2015</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2016</w:t>
            </w:r>
          </w:p>
        </w:tc>
        <w:tc>
          <w:tcPr>
            <w:tcW w:w="1065"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 xml:space="preserve">2017 </w:t>
            </w:r>
          </w:p>
        </w:tc>
      </w:tr>
      <w:tr w:rsidR="00D67FE4" w:rsidRPr="00D67FE4" w:rsidTr="00D67FE4">
        <w:tc>
          <w:tcPr>
            <w:tcW w:w="452"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1.</w:t>
            </w:r>
          </w:p>
        </w:tc>
        <w:tc>
          <w:tcPr>
            <w:tcW w:w="3284"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Объем товарооборота  розничной торговли, </w:t>
            </w:r>
            <w:proofErr w:type="spellStart"/>
            <w:r w:rsidRPr="00D67FE4">
              <w:rPr>
                <w:rFonts w:ascii="Times New Roman" w:eastAsia="Times New Roman" w:hAnsi="Times New Roman"/>
                <w:sz w:val="28"/>
                <w:szCs w:val="28"/>
                <w:lang w:eastAsia="ru-RU"/>
              </w:rPr>
              <w:t>млн</w:t>
            </w:r>
            <w:proofErr w:type="gramStart"/>
            <w:r w:rsidRPr="00D67FE4">
              <w:rPr>
                <w:rFonts w:ascii="Times New Roman" w:eastAsia="Times New Roman" w:hAnsi="Times New Roman"/>
                <w:sz w:val="28"/>
                <w:szCs w:val="28"/>
                <w:lang w:eastAsia="ru-RU"/>
              </w:rPr>
              <w:t>.р</w:t>
            </w:r>
            <w:proofErr w:type="gramEnd"/>
            <w:r w:rsidRPr="00D67FE4">
              <w:rPr>
                <w:rFonts w:ascii="Times New Roman" w:eastAsia="Times New Roman" w:hAnsi="Times New Roman"/>
                <w:sz w:val="28"/>
                <w:szCs w:val="28"/>
                <w:lang w:eastAsia="ru-RU"/>
              </w:rPr>
              <w:t>уб</w:t>
            </w:r>
            <w:proofErr w:type="spellEnd"/>
            <w:r w:rsidRPr="00D67FE4">
              <w:rPr>
                <w:rFonts w:ascii="Times New Roman" w:eastAsia="Times New Roman" w:hAnsi="Times New Roman"/>
                <w:sz w:val="28"/>
                <w:szCs w:val="28"/>
                <w:lang w:eastAsia="ru-RU"/>
              </w:rPr>
              <w:t>.</w:t>
            </w:r>
          </w:p>
        </w:tc>
        <w:tc>
          <w:tcPr>
            <w:tcW w:w="699"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305,7</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327,7</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353,6</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414,0</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358,9</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384,6</w:t>
            </w:r>
          </w:p>
        </w:tc>
        <w:tc>
          <w:tcPr>
            <w:tcW w:w="1065"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410,1</w:t>
            </w:r>
          </w:p>
        </w:tc>
      </w:tr>
      <w:tr w:rsidR="00D67FE4" w:rsidRPr="00D67FE4" w:rsidTr="00D67FE4">
        <w:tc>
          <w:tcPr>
            <w:tcW w:w="452"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2.</w:t>
            </w:r>
          </w:p>
        </w:tc>
        <w:tc>
          <w:tcPr>
            <w:tcW w:w="3284"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Оборот общественного питания, </w:t>
            </w:r>
            <w:proofErr w:type="spellStart"/>
            <w:r w:rsidRPr="00D67FE4">
              <w:rPr>
                <w:rFonts w:ascii="Times New Roman" w:eastAsia="Times New Roman" w:hAnsi="Times New Roman"/>
                <w:sz w:val="28"/>
                <w:szCs w:val="28"/>
                <w:lang w:eastAsia="ru-RU"/>
              </w:rPr>
              <w:t>млн</w:t>
            </w:r>
            <w:proofErr w:type="gramStart"/>
            <w:r w:rsidRPr="00D67FE4">
              <w:rPr>
                <w:rFonts w:ascii="Times New Roman" w:eastAsia="Times New Roman" w:hAnsi="Times New Roman"/>
                <w:sz w:val="28"/>
                <w:szCs w:val="28"/>
                <w:lang w:eastAsia="ru-RU"/>
              </w:rPr>
              <w:t>.р</w:t>
            </w:r>
            <w:proofErr w:type="gramEnd"/>
            <w:r w:rsidRPr="00D67FE4">
              <w:rPr>
                <w:rFonts w:ascii="Times New Roman" w:eastAsia="Times New Roman" w:hAnsi="Times New Roman"/>
                <w:sz w:val="28"/>
                <w:szCs w:val="28"/>
                <w:lang w:eastAsia="ru-RU"/>
              </w:rPr>
              <w:t>уб</w:t>
            </w:r>
            <w:proofErr w:type="spellEnd"/>
            <w:r w:rsidRPr="00D67FE4">
              <w:rPr>
                <w:rFonts w:ascii="Times New Roman" w:eastAsia="Times New Roman" w:hAnsi="Times New Roman"/>
                <w:sz w:val="28"/>
                <w:szCs w:val="28"/>
                <w:lang w:eastAsia="ru-RU"/>
              </w:rPr>
              <w:t>.</w:t>
            </w:r>
          </w:p>
        </w:tc>
        <w:tc>
          <w:tcPr>
            <w:tcW w:w="699"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10,7</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9,0</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9,0</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9,6</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9,0</w:t>
            </w:r>
          </w:p>
        </w:tc>
        <w:tc>
          <w:tcPr>
            <w:tcW w:w="566"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7,9</w:t>
            </w:r>
          </w:p>
        </w:tc>
        <w:tc>
          <w:tcPr>
            <w:tcW w:w="1065" w:type="dxa"/>
            <w:tcBorders>
              <w:top w:val="single" w:sz="4" w:space="0" w:color="auto"/>
              <w:left w:val="single" w:sz="4" w:space="0" w:color="auto"/>
              <w:bottom w:val="single" w:sz="4" w:space="0" w:color="auto"/>
              <w:right w:val="single" w:sz="4" w:space="0" w:color="auto"/>
            </w:tcBorders>
            <w:hideMark/>
          </w:tcPr>
          <w:p w:rsidR="00D67FE4" w:rsidRPr="00D67FE4" w:rsidRDefault="00D67FE4" w:rsidP="00D67FE4">
            <w:pPr>
              <w:spacing w:after="0" w:line="240" w:lineRule="auto"/>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8,8</w:t>
            </w:r>
          </w:p>
        </w:tc>
      </w:tr>
    </w:tbl>
    <w:p w:rsidR="00D67FE4" w:rsidRPr="00D67FE4" w:rsidRDefault="00D67FE4" w:rsidP="00D67FE4">
      <w:pPr>
        <w:spacing w:after="0" w:line="240" w:lineRule="auto"/>
        <w:jc w:val="both"/>
        <w:rPr>
          <w:rFonts w:ascii="Times New Roman" w:eastAsia="Times New Roman" w:hAnsi="Times New Roman"/>
          <w:b/>
          <w:sz w:val="28"/>
          <w:szCs w:val="28"/>
          <w:lang w:eastAsia="ru-RU"/>
        </w:rPr>
      </w:pP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Рост товарооборота отражает увеличение потребления населения и роста личных доходов граждан. Основу этого роста составляют предприятия розничной торговли, которые являются наиболее прибыльными в экономике района.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На 01.01.2018 года на территории района зарегистрировано 93 </w:t>
      </w:r>
      <w:proofErr w:type="gramStart"/>
      <w:r w:rsidRPr="00D67FE4">
        <w:rPr>
          <w:rFonts w:ascii="Times New Roman" w:eastAsia="Times New Roman" w:hAnsi="Times New Roman"/>
          <w:sz w:val="28"/>
          <w:szCs w:val="28"/>
          <w:lang w:eastAsia="ru-RU"/>
        </w:rPr>
        <w:t>торговых</w:t>
      </w:r>
      <w:proofErr w:type="gramEnd"/>
      <w:r w:rsidRPr="00D67FE4">
        <w:rPr>
          <w:rFonts w:ascii="Times New Roman" w:eastAsia="Times New Roman" w:hAnsi="Times New Roman"/>
          <w:sz w:val="28"/>
          <w:szCs w:val="28"/>
          <w:lang w:eastAsia="ru-RU"/>
        </w:rPr>
        <w:t xml:space="preserve"> точки, в том числе продовольственных - 60, промышленных - 33. За 2017 год новых магазинов не введено. Работают три предприятия по общественному питанию и три предприятия по производству хлеба и хлебобулочных изделий. 27 торговых точек в районе, имеют лицензии на продажу </w:t>
      </w:r>
      <w:proofErr w:type="gramStart"/>
      <w:r w:rsidRPr="00D67FE4">
        <w:rPr>
          <w:rFonts w:ascii="Times New Roman" w:eastAsia="Times New Roman" w:hAnsi="Times New Roman"/>
          <w:sz w:val="28"/>
          <w:szCs w:val="28"/>
          <w:lang w:eastAsia="ru-RU"/>
        </w:rPr>
        <w:t>вино-водочной</w:t>
      </w:r>
      <w:proofErr w:type="gramEnd"/>
      <w:r w:rsidRPr="00D67FE4">
        <w:rPr>
          <w:rFonts w:ascii="Times New Roman" w:eastAsia="Times New Roman" w:hAnsi="Times New Roman"/>
          <w:sz w:val="28"/>
          <w:szCs w:val="28"/>
          <w:lang w:eastAsia="ru-RU"/>
        </w:rPr>
        <w:t xml:space="preserve"> продукции.</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Значимость малого и среднего предпринимательства для экономики района определяется следующими факторами:</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 малые предприятия способны обеспечивать оперативное создание рабочих мест и </w:t>
      </w:r>
      <w:proofErr w:type="spellStart"/>
      <w:r w:rsidRPr="00D67FE4">
        <w:rPr>
          <w:rFonts w:ascii="Times New Roman" w:eastAsia="Times New Roman" w:hAnsi="Times New Roman"/>
          <w:sz w:val="28"/>
          <w:szCs w:val="28"/>
          <w:lang w:eastAsia="ru-RU"/>
        </w:rPr>
        <w:t>самозанятость</w:t>
      </w:r>
      <w:proofErr w:type="spellEnd"/>
      <w:r w:rsidRPr="00D67FE4">
        <w:rPr>
          <w:rFonts w:ascii="Times New Roman" w:eastAsia="Times New Roman" w:hAnsi="Times New Roman"/>
          <w:sz w:val="28"/>
          <w:szCs w:val="28"/>
          <w:lang w:eastAsia="ru-RU"/>
        </w:rPr>
        <w:t xml:space="preserve"> населения, что влияет на увеличение доходной части бюджетов всех уровней.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Отраслевая структура малого предпринимательства следующая, всего на территории района зарегистрированы 33-ООО, в том числе:</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в торговле </w:t>
      </w:r>
      <w:proofErr w:type="gramStart"/>
      <w:r w:rsidRPr="00D67FE4">
        <w:rPr>
          <w:rFonts w:ascii="Times New Roman" w:eastAsia="Times New Roman" w:hAnsi="Times New Roman"/>
          <w:sz w:val="28"/>
          <w:szCs w:val="28"/>
          <w:lang w:eastAsia="ru-RU"/>
        </w:rPr>
        <w:t>заняты</w:t>
      </w:r>
      <w:proofErr w:type="gramEnd"/>
      <w:r w:rsidRPr="00D67FE4">
        <w:rPr>
          <w:rFonts w:ascii="Times New Roman" w:eastAsia="Times New Roman" w:hAnsi="Times New Roman"/>
          <w:sz w:val="28"/>
          <w:szCs w:val="28"/>
          <w:lang w:eastAsia="ru-RU"/>
        </w:rPr>
        <w:t xml:space="preserve"> - 9,</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 лесном хозяйстве - 15,</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 сельском хозяйстве - 2,</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прочие - 7 (в том числе Кедр-2, Акр, </w:t>
      </w:r>
      <w:proofErr w:type="spellStart"/>
      <w:r w:rsidRPr="00D67FE4">
        <w:rPr>
          <w:rFonts w:ascii="Times New Roman" w:eastAsia="Times New Roman" w:hAnsi="Times New Roman"/>
          <w:sz w:val="28"/>
          <w:szCs w:val="28"/>
          <w:lang w:eastAsia="ru-RU"/>
        </w:rPr>
        <w:t>Трошкиха</w:t>
      </w:r>
      <w:proofErr w:type="spellEnd"/>
      <w:r w:rsidRPr="00D67FE4">
        <w:rPr>
          <w:rFonts w:ascii="Times New Roman" w:eastAsia="Times New Roman" w:hAnsi="Times New Roman"/>
          <w:sz w:val="28"/>
          <w:szCs w:val="28"/>
          <w:lang w:eastAsia="ru-RU"/>
        </w:rPr>
        <w:t>).</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Лесная промышленность</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В лесной промышленности зарегистрировано 15 - ООО и 17 - ИП. Лесная промышленность района специализируется на заготовке леса и производстве пиломатериалов. В настоящее время по ГКУ «Юрлинское лесничество» заключено 28 договоров аренды лесных участков с </w:t>
      </w:r>
      <w:proofErr w:type="spellStart"/>
      <w:r w:rsidRPr="00D67FE4">
        <w:rPr>
          <w:rFonts w:ascii="Times New Roman" w:eastAsia="Times New Roman" w:hAnsi="Times New Roman"/>
          <w:sz w:val="28"/>
          <w:szCs w:val="28"/>
          <w:lang w:eastAsia="ru-RU"/>
        </w:rPr>
        <w:t>лесопользователями</w:t>
      </w:r>
      <w:proofErr w:type="spellEnd"/>
      <w:r w:rsidRPr="00D67FE4">
        <w:rPr>
          <w:rFonts w:ascii="Times New Roman" w:eastAsia="Times New Roman" w:hAnsi="Times New Roman"/>
          <w:sz w:val="28"/>
          <w:szCs w:val="28"/>
          <w:lang w:eastAsia="ru-RU"/>
        </w:rPr>
        <w:t xml:space="preserve">. </w:t>
      </w:r>
      <w:r w:rsidRPr="00D67FE4">
        <w:rPr>
          <w:rFonts w:ascii="Times New Roman" w:eastAsia="Times New Roman" w:hAnsi="Times New Roman"/>
          <w:sz w:val="28"/>
          <w:szCs w:val="28"/>
          <w:lang w:eastAsia="ru-RU"/>
        </w:rPr>
        <w:lastRenderedPageBreak/>
        <w:t xml:space="preserve">Расчетная лесосека  по лесам, отданных в долгосрочную аренду за 2017 год составила 484,4 </w:t>
      </w:r>
      <w:proofErr w:type="spellStart"/>
      <w:r w:rsidRPr="00D67FE4">
        <w:rPr>
          <w:rFonts w:ascii="Times New Roman" w:eastAsia="Times New Roman" w:hAnsi="Times New Roman"/>
          <w:sz w:val="28"/>
          <w:szCs w:val="28"/>
          <w:lang w:eastAsia="ru-RU"/>
        </w:rPr>
        <w:t>тыс</w:t>
      </w:r>
      <w:proofErr w:type="gramStart"/>
      <w:r w:rsidRPr="00D67FE4">
        <w:rPr>
          <w:rFonts w:ascii="Times New Roman" w:eastAsia="Times New Roman" w:hAnsi="Times New Roman"/>
          <w:sz w:val="28"/>
          <w:szCs w:val="28"/>
          <w:lang w:eastAsia="ru-RU"/>
        </w:rPr>
        <w:t>.к</w:t>
      </w:r>
      <w:proofErr w:type="gramEnd"/>
      <w:r w:rsidRPr="00D67FE4">
        <w:rPr>
          <w:rFonts w:ascii="Times New Roman" w:eastAsia="Times New Roman" w:hAnsi="Times New Roman"/>
          <w:sz w:val="28"/>
          <w:szCs w:val="28"/>
          <w:lang w:eastAsia="ru-RU"/>
        </w:rPr>
        <w:t>уб</w:t>
      </w:r>
      <w:proofErr w:type="spellEnd"/>
      <w:r w:rsidRPr="00D67FE4">
        <w:rPr>
          <w:rFonts w:ascii="Times New Roman" w:eastAsia="Times New Roman" w:hAnsi="Times New Roman"/>
          <w:sz w:val="28"/>
          <w:szCs w:val="28"/>
          <w:lang w:eastAsia="ru-RU"/>
        </w:rPr>
        <w:t xml:space="preserve">. метров, в </w:t>
      </w:r>
      <w:proofErr w:type="spellStart"/>
      <w:r w:rsidRPr="00D67FE4">
        <w:rPr>
          <w:rFonts w:ascii="Times New Roman" w:eastAsia="Times New Roman" w:hAnsi="Times New Roman"/>
          <w:sz w:val="28"/>
          <w:szCs w:val="28"/>
          <w:lang w:eastAsia="ru-RU"/>
        </w:rPr>
        <w:t>т.ч</w:t>
      </w:r>
      <w:proofErr w:type="spellEnd"/>
      <w:r w:rsidRPr="00D67FE4">
        <w:rPr>
          <w:rFonts w:ascii="Times New Roman" w:eastAsia="Times New Roman" w:hAnsi="Times New Roman"/>
          <w:sz w:val="28"/>
          <w:szCs w:val="28"/>
          <w:lang w:eastAsia="ru-RU"/>
        </w:rPr>
        <w:t xml:space="preserve">. хвои 235,9 </w:t>
      </w:r>
      <w:proofErr w:type="spellStart"/>
      <w:r w:rsidRPr="00D67FE4">
        <w:rPr>
          <w:rFonts w:ascii="Times New Roman" w:eastAsia="Times New Roman" w:hAnsi="Times New Roman"/>
          <w:sz w:val="28"/>
          <w:szCs w:val="28"/>
          <w:lang w:eastAsia="ru-RU"/>
        </w:rPr>
        <w:t>тыс.куб</w:t>
      </w:r>
      <w:proofErr w:type="spellEnd"/>
      <w:r w:rsidRPr="00D67FE4">
        <w:rPr>
          <w:rFonts w:ascii="Times New Roman" w:eastAsia="Times New Roman" w:hAnsi="Times New Roman"/>
          <w:sz w:val="28"/>
          <w:szCs w:val="28"/>
          <w:lang w:eastAsia="ru-RU"/>
        </w:rPr>
        <w:t xml:space="preserve">. метров. Фактическая рубка за данный период, по лесам отданным в аренду, составила – 351,4 </w:t>
      </w:r>
      <w:proofErr w:type="spellStart"/>
      <w:r w:rsidRPr="00D67FE4">
        <w:rPr>
          <w:rFonts w:ascii="Times New Roman" w:eastAsia="Times New Roman" w:hAnsi="Times New Roman"/>
          <w:sz w:val="28"/>
          <w:szCs w:val="28"/>
          <w:lang w:eastAsia="ru-RU"/>
        </w:rPr>
        <w:t>тыс</w:t>
      </w:r>
      <w:proofErr w:type="gramStart"/>
      <w:r w:rsidRPr="00D67FE4">
        <w:rPr>
          <w:rFonts w:ascii="Times New Roman" w:eastAsia="Times New Roman" w:hAnsi="Times New Roman"/>
          <w:sz w:val="28"/>
          <w:szCs w:val="28"/>
          <w:lang w:eastAsia="ru-RU"/>
        </w:rPr>
        <w:t>.к</w:t>
      </w:r>
      <w:proofErr w:type="gramEnd"/>
      <w:r w:rsidRPr="00D67FE4">
        <w:rPr>
          <w:rFonts w:ascii="Times New Roman" w:eastAsia="Times New Roman" w:hAnsi="Times New Roman"/>
          <w:sz w:val="28"/>
          <w:szCs w:val="28"/>
          <w:lang w:eastAsia="ru-RU"/>
        </w:rPr>
        <w:t>уб.м</w:t>
      </w:r>
      <w:proofErr w:type="spellEnd"/>
      <w:r w:rsidRPr="00D67FE4">
        <w:rPr>
          <w:rFonts w:ascii="Times New Roman" w:eastAsia="Times New Roman" w:hAnsi="Times New Roman"/>
          <w:sz w:val="28"/>
          <w:szCs w:val="28"/>
          <w:lang w:eastAsia="ru-RU"/>
        </w:rPr>
        <w:t xml:space="preserve">., в том числе по хвойному хозяйству - 183 </w:t>
      </w:r>
      <w:proofErr w:type="spellStart"/>
      <w:r w:rsidRPr="00D67FE4">
        <w:rPr>
          <w:rFonts w:ascii="Times New Roman" w:eastAsia="Times New Roman" w:hAnsi="Times New Roman"/>
          <w:sz w:val="28"/>
          <w:szCs w:val="28"/>
          <w:lang w:eastAsia="ru-RU"/>
        </w:rPr>
        <w:t>тыс.куб.м</w:t>
      </w:r>
      <w:proofErr w:type="spellEnd"/>
      <w:r w:rsidRPr="00D67FE4">
        <w:rPr>
          <w:rFonts w:ascii="Times New Roman" w:eastAsia="Times New Roman" w:hAnsi="Times New Roman"/>
          <w:sz w:val="28"/>
          <w:szCs w:val="28"/>
          <w:lang w:eastAsia="ru-RU"/>
        </w:rPr>
        <w:t xml:space="preserve">. Освоение расчетной лесосеки арендаторами составило – 73%, в том числе по хвойному хозяйству - 78%. Большая часть лесов, отданных в арену, принадлежит организациям, которые работают на нашей территории, но зарегистрированы за пределами района, такие как например ООО «Соликамскбумпром». На территории района постоянно работают около  30 пилорам. Наиболее крупные заготовители и переработчики леса, являются: ИП </w:t>
      </w:r>
      <w:proofErr w:type="spellStart"/>
      <w:r w:rsidRPr="00D67FE4">
        <w:rPr>
          <w:rFonts w:ascii="Times New Roman" w:eastAsia="Times New Roman" w:hAnsi="Times New Roman"/>
          <w:sz w:val="28"/>
          <w:szCs w:val="28"/>
          <w:lang w:eastAsia="ru-RU"/>
        </w:rPr>
        <w:t>Шипицын</w:t>
      </w:r>
      <w:proofErr w:type="spellEnd"/>
      <w:r w:rsidRPr="00D67FE4">
        <w:rPr>
          <w:rFonts w:ascii="Times New Roman" w:eastAsia="Times New Roman" w:hAnsi="Times New Roman"/>
          <w:sz w:val="28"/>
          <w:szCs w:val="28"/>
          <w:lang w:eastAsia="ru-RU"/>
        </w:rPr>
        <w:t xml:space="preserve"> А.Л., КФХ Демин Н.В., ИП Копытов С.А., ООО «Орбита».</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Инвестиции</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За 2017 год вложено инвестиций в основной капитал по организациям, не относящимся к субъектам малого предпринимательства на сумму - 22,3 млн. рублей. Объем отгруженных товаров собственного производства, выполненных работ и услуг собственными силами за 2017 год составил - 73,5 млн.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Общая протяженность водопроводной сети в районе на 01.12.2017 года составила - 53,7 км</w:t>
      </w:r>
      <w:proofErr w:type="gramStart"/>
      <w:r w:rsidRPr="00D67FE4">
        <w:rPr>
          <w:rFonts w:ascii="Times New Roman" w:eastAsia="Times New Roman" w:hAnsi="Times New Roman"/>
          <w:sz w:val="28"/>
          <w:szCs w:val="28"/>
          <w:lang w:eastAsia="ru-RU"/>
        </w:rPr>
        <w:t xml:space="preserve">., </w:t>
      </w:r>
      <w:proofErr w:type="gramEnd"/>
      <w:r w:rsidRPr="00D67FE4">
        <w:rPr>
          <w:rFonts w:ascii="Times New Roman" w:eastAsia="Times New Roman" w:hAnsi="Times New Roman"/>
          <w:sz w:val="28"/>
          <w:szCs w:val="28"/>
          <w:lang w:eastAsia="ru-RU"/>
        </w:rPr>
        <w:t xml:space="preserve">в том числе за  текущий год введено в эксплуатацию 17,8 км водопроводной сети. Это водопроводная сеть двух новых микрорайонов села Юрла - Южный и  </w:t>
      </w:r>
      <w:proofErr w:type="spellStart"/>
      <w:r w:rsidRPr="00D67FE4">
        <w:rPr>
          <w:rFonts w:ascii="Times New Roman" w:eastAsia="Times New Roman" w:hAnsi="Times New Roman"/>
          <w:sz w:val="28"/>
          <w:szCs w:val="28"/>
          <w:lang w:eastAsia="ru-RU"/>
        </w:rPr>
        <w:t>Саранинский</w:t>
      </w:r>
      <w:proofErr w:type="spellEnd"/>
      <w:r w:rsidRPr="00D67FE4">
        <w:rPr>
          <w:rFonts w:ascii="Times New Roman" w:eastAsia="Times New Roman" w:hAnsi="Times New Roman"/>
          <w:sz w:val="28"/>
          <w:szCs w:val="28"/>
          <w:lang w:eastAsia="ru-RU"/>
        </w:rPr>
        <w:t xml:space="preserve">, общей протяженностью - 9168 км. Введены в эксплуатацию новые водопроводы в селе </w:t>
      </w:r>
      <w:proofErr w:type="spellStart"/>
      <w:r w:rsidRPr="00D67FE4">
        <w:rPr>
          <w:rFonts w:ascii="Times New Roman" w:eastAsia="Times New Roman" w:hAnsi="Times New Roman"/>
          <w:sz w:val="28"/>
          <w:szCs w:val="28"/>
          <w:lang w:eastAsia="ru-RU"/>
        </w:rPr>
        <w:t>Елога</w:t>
      </w:r>
      <w:proofErr w:type="spellEnd"/>
      <w:r w:rsidRPr="00D67FE4">
        <w:rPr>
          <w:rFonts w:ascii="Times New Roman" w:eastAsia="Times New Roman" w:hAnsi="Times New Roman"/>
          <w:sz w:val="28"/>
          <w:szCs w:val="28"/>
          <w:lang w:eastAsia="ru-RU"/>
        </w:rPr>
        <w:t>, протяженностью - 780 м, в деревне Дубровка - 900 м, в селе Усть-</w:t>
      </w:r>
      <w:proofErr w:type="spellStart"/>
      <w:r w:rsidRPr="00D67FE4">
        <w:rPr>
          <w:rFonts w:ascii="Times New Roman" w:eastAsia="Times New Roman" w:hAnsi="Times New Roman"/>
          <w:sz w:val="28"/>
          <w:szCs w:val="28"/>
          <w:lang w:eastAsia="ru-RU"/>
        </w:rPr>
        <w:t>Зула</w:t>
      </w:r>
      <w:proofErr w:type="spellEnd"/>
      <w:r w:rsidRPr="00D67FE4">
        <w:rPr>
          <w:rFonts w:ascii="Times New Roman" w:eastAsia="Times New Roman" w:hAnsi="Times New Roman"/>
          <w:sz w:val="28"/>
          <w:szCs w:val="28"/>
          <w:lang w:eastAsia="ru-RU"/>
        </w:rPr>
        <w:t xml:space="preserve"> - 6919 м. Новый спортивный зал для физкультурно-оздоровительных занятий </w:t>
      </w:r>
      <w:proofErr w:type="spellStart"/>
      <w:r w:rsidRPr="00D67FE4">
        <w:rPr>
          <w:rFonts w:ascii="Times New Roman" w:eastAsia="Times New Roman" w:hAnsi="Times New Roman"/>
          <w:sz w:val="28"/>
          <w:szCs w:val="28"/>
          <w:lang w:eastAsia="ru-RU"/>
        </w:rPr>
        <w:t>Юмской</w:t>
      </w:r>
      <w:proofErr w:type="spellEnd"/>
      <w:r w:rsidRPr="00D67FE4">
        <w:rPr>
          <w:rFonts w:ascii="Times New Roman" w:eastAsia="Times New Roman" w:hAnsi="Times New Roman"/>
          <w:sz w:val="28"/>
          <w:szCs w:val="28"/>
          <w:lang w:eastAsia="ru-RU"/>
        </w:rPr>
        <w:t xml:space="preserve"> основной общеобразовательной школы в селе Юм, Дом досуга в деревне </w:t>
      </w:r>
      <w:proofErr w:type="spellStart"/>
      <w:r w:rsidRPr="00D67FE4">
        <w:rPr>
          <w:rFonts w:ascii="Times New Roman" w:eastAsia="Times New Roman" w:hAnsi="Times New Roman"/>
          <w:sz w:val="28"/>
          <w:szCs w:val="28"/>
          <w:lang w:eastAsia="ru-RU"/>
        </w:rPr>
        <w:t>Чужья</w:t>
      </w:r>
      <w:proofErr w:type="spellEnd"/>
      <w:r w:rsidRPr="00D67FE4">
        <w:rPr>
          <w:rFonts w:ascii="Times New Roman" w:eastAsia="Times New Roman" w:hAnsi="Times New Roman"/>
          <w:sz w:val="28"/>
          <w:szCs w:val="28"/>
          <w:lang w:eastAsia="ru-RU"/>
        </w:rPr>
        <w:t xml:space="preserve">, два </w:t>
      </w:r>
      <w:proofErr w:type="spellStart"/>
      <w:r w:rsidRPr="00D67FE4">
        <w:rPr>
          <w:rFonts w:ascii="Times New Roman" w:eastAsia="Times New Roman" w:hAnsi="Times New Roman"/>
          <w:sz w:val="28"/>
          <w:szCs w:val="28"/>
          <w:lang w:eastAsia="ru-RU"/>
        </w:rPr>
        <w:t>ФАПа</w:t>
      </w:r>
      <w:proofErr w:type="spellEnd"/>
      <w:r w:rsidRPr="00D67FE4">
        <w:rPr>
          <w:rFonts w:ascii="Times New Roman" w:eastAsia="Times New Roman" w:hAnsi="Times New Roman"/>
          <w:sz w:val="28"/>
          <w:szCs w:val="28"/>
          <w:lang w:eastAsia="ru-RU"/>
        </w:rPr>
        <w:t xml:space="preserve"> в деревнях Юм и </w:t>
      </w:r>
      <w:proofErr w:type="spellStart"/>
      <w:r w:rsidRPr="00D67FE4">
        <w:rPr>
          <w:rFonts w:ascii="Times New Roman" w:eastAsia="Times New Roman" w:hAnsi="Times New Roman"/>
          <w:sz w:val="28"/>
          <w:szCs w:val="28"/>
          <w:lang w:eastAsia="ru-RU"/>
        </w:rPr>
        <w:t>Вятчина</w:t>
      </w:r>
      <w:proofErr w:type="spellEnd"/>
      <w:r w:rsidRPr="00D67FE4">
        <w:rPr>
          <w:rFonts w:ascii="Times New Roman" w:eastAsia="Times New Roman" w:hAnsi="Times New Roman"/>
          <w:sz w:val="28"/>
          <w:szCs w:val="28"/>
          <w:lang w:eastAsia="ru-RU"/>
        </w:rPr>
        <w:t xml:space="preserve">. </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Приобретено четыре квартиры в текущем 2017 году по муниципальной программе «Кадры», (сумма 4486,5 тыс. рублей) - две в селе Юрла и две в поселке Усть-Березовка, трем молодым специалистам квартиры уже предоставлены.</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Уровень жизни населения</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Среднемесячная заработная плата работников организаций (без субъектов малого предпринимательства, включая организации с численностью до 15 человек) по  видам экономической деятельности составила за 2017 год - 21542,8 рублей. В дальнейшем прогнозируется рост заработной платы в экономике, согласно, ввода механизма доведения МРОТ до величины прожиточного минимума трудоспособного населения.</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Средняя заработная плата в бюджетной сфере за 2017 год составила: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работников учреждений культуры - 21610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педагогических работников дополнительного образования - 24449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 системе образовании составила - 16688 рублей, в том числе:</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педагогических работников дошкольных образовательных учреждений – 14860,1 рубль,</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педагогических работников образовательных организаций общего образования – 24309,6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учителей – 25548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врачей – 39389,8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lastRenderedPageBreak/>
        <w:t>среднего медицинского персонала – 21184,3 рубля.</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По данным статистики за 2017 год задолженности по выплате заработной платы в районе нет.</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За</w:t>
      </w:r>
      <w:r w:rsidRPr="00D67FE4">
        <w:rPr>
          <w:rFonts w:ascii="Times New Roman" w:eastAsia="Times New Roman" w:hAnsi="Times New Roman"/>
          <w:spacing w:val="-1"/>
          <w:sz w:val="28"/>
          <w:szCs w:val="28"/>
          <w:lang w:eastAsia="ru-RU"/>
        </w:rPr>
        <w:t xml:space="preserve"> 2017 год </w:t>
      </w:r>
      <w:r w:rsidRPr="00D67FE4">
        <w:rPr>
          <w:rFonts w:ascii="Times New Roman" w:eastAsia="Times New Roman" w:hAnsi="Times New Roman"/>
          <w:sz w:val="28"/>
          <w:szCs w:val="28"/>
          <w:lang w:eastAsia="ru-RU"/>
        </w:rPr>
        <w:t xml:space="preserve">начислено и выплачено пенсий на сумму 373,8 </w:t>
      </w:r>
      <w:proofErr w:type="spellStart"/>
      <w:r w:rsidRPr="00D67FE4">
        <w:rPr>
          <w:rFonts w:ascii="Times New Roman" w:eastAsia="Times New Roman" w:hAnsi="Times New Roman"/>
          <w:sz w:val="28"/>
          <w:szCs w:val="28"/>
          <w:lang w:eastAsia="ru-RU"/>
        </w:rPr>
        <w:t>млн</w:t>
      </w:r>
      <w:proofErr w:type="gramStart"/>
      <w:r w:rsidRPr="00D67FE4">
        <w:rPr>
          <w:rFonts w:ascii="Times New Roman" w:eastAsia="Times New Roman" w:hAnsi="Times New Roman"/>
          <w:sz w:val="28"/>
          <w:szCs w:val="28"/>
          <w:lang w:eastAsia="ru-RU"/>
        </w:rPr>
        <w:t>.р</w:t>
      </w:r>
      <w:proofErr w:type="gramEnd"/>
      <w:r w:rsidRPr="00D67FE4">
        <w:rPr>
          <w:rFonts w:ascii="Times New Roman" w:eastAsia="Times New Roman" w:hAnsi="Times New Roman"/>
          <w:sz w:val="28"/>
          <w:szCs w:val="28"/>
          <w:lang w:eastAsia="ru-RU"/>
        </w:rPr>
        <w:t>уб</w:t>
      </w:r>
      <w:proofErr w:type="spellEnd"/>
      <w:r w:rsidRPr="00D67FE4">
        <w:rPr>
          <w:rFonts w:ascii="Times New Roman" w:eastAsia="Times New Roman" w:hAnsi="Times New Roman"/>
          <w:sz w:val="28"/>
          <w:szCs w:val="28"/>
          <w:lang w:eastAsia="ru-RU"/>
        </w:rPr>
        <w:t>., общее число пенсионеров составило по району 2882 человек, в том числе пенсионеров по старости 2137 человек. Средний размер пенсии по сравнению с аналогичным периодом прошлого года увеличился на 104%. Средний размер назначенной пенсии 10809,6 рубля, в том числе пенсии по старости – 11847,3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За 2017 год отделом по Юрлинскому району ТУ МСР ПУ по КПО предоставлено выплат на общую сумму 15,4 млн. рублей (выплаты по уходу за ребенком до полутора лет, единовременное пособие при рождении ребенка, ежемесячное детское пособие, пособие на ребенка военнослужащего), по ЖКУ - 616,2 тысяч рублей, данной льготой воспользовались - 57 семьи. Так же были заключены 40 социальных контрактов на общую сумму 780 тыс.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На территории района проживают 275 многодетных семей.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Количество семей с детьми, живущими за чертой бедности на 01.01.2018 года - 318 семей, на 01.01.2017 года таких семей было - 300, уменьшение произошло за счет того, что в летний период семьи получали доход за счет сбора дикоросов и меньше обращались в органы социальной защиты.</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Безработица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Признано безработными на 01.01.2018 года по Юрлинскому муниципальному району - 537 человека. Состоят на учете на </w:t>
      </w:r>
      <w:proofErr w:type="gramStart"/>
      <w:r w:rsidRPr="00D67FE4">
        <w:rPr>
          <w:rFonts w:ascii="Times New Roman" w:eastAsia="Times New Roman" w:hAnsi="Times New Roman"/>
          <w:sz w:val="28"/>
          <w:szCs w:val="28"/>
          <w:lang w:eastAsia="ru-RU"/>
        </w:rPr>
        <w:t>данную</w:t>
      </w:r>
      <w:proofErr w:type="gramEnd"/>
      <w:r w:rsidRPr="00D67FE4">
        <w:rPr>
          <w:rFonts w:ascii="Times New Roman" w:eastAsia="Times New Roman" w:hAnsi="Times New Roman"/>
          <w:sz w:val="28"/>
          <w:szCs w:val="28"/>
          <w:lang w:eastAsia="ru-RU"/>
        </w:rPr>
        <w:t xml:space="preserve"> дату-120 человек. Имеют статус безработного - 114 человек. Обратились в поисках работы 1015 человек. Трудоустроено – 765 человек. Направлено на </w:t>
      </w:r>
      <w:proofErr w:type="spellStart"/>
      <w:r w:rsidRPr="00D67FE4">
        <w:rPr>
          <w:rFonts w:ascii="Times New Roman" w:eastAsia="Times New Roman" w:hAnsi="Times New Roman"/>
          <w:sz w:val="28"/>
          <w:szCs w:val="28"/>
          <w:lang w:eastAsia="ru-RU"/>
        </w:rPr>
        <w:t>профобучение</w:t>
      </w:r>
      <w:proofErr w:type="spellEnd"/>
      <w:r w:rsidRPr="00D67FE4">
        <w:rPr>
          <w:rFonts w:ascii="Times New Roman" w:eastAsia="Times New Roman" w:hAnsi="Times New Roman"/>
          <w:sz w:val="28"/>
          <w:szCs w:val="28"/>
          <w:lang w:eastAsia="ru-RU"/>
        </w:rPr>
        <w:t xml:space="preserve"> - 55 человек. Количество поданных вакантных мест 32. </w:t>
      </w:r>
      <w:proofErr w:type="gramStart"/>
      <w:r w:rsidRPr="00D67FE4">
        <w:rPr>
          <w:rFonts w:ascii="Times New Roman" w:eastAsia="Times New Roman" w:hAnsi="Times New Roman"/>
          <w:sz w:val="28"/>
          <w:szCs w:val="28"/>
          <w:lang w:eastAsia="ru-RU"/>
        </w:rPr>
        <w:t xml:space="preserve">Через центр занятости за текущей год открылись 2 ИП и 1КФХ. </w:t>
      </w:r>
      <w:proofErr w:type="gramEnd"/>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Уровень регистрируемой безработицы в районе на 01.01.2018 год-2,8%, численность экономически активного населения составляет - 4011 человек. Выплачено пособий по безработице за 2017 год - 8,4 млн. рублей.</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Преступность</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Всего зарегистрировано преступлений за 2017 года -1 49, против 173 за аналогичный период прошлого года. Тяжких преступлений - 13 (против 14 за 2016 год), особо тяжких преступлений совершено - 1(за 2016 год - 0), кражи - 30 (за 2016 год - 46), грабежи - 0, разбои - 0.</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Пожарная безопасность</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За 2017 год на территории района зарегистрированы 11 пожаров, (все на территории Юрлинского сельского поселения) за аналогичный период прошлого года данная цифра составляла - 14, снижение на 3 возгорания. За текущий год в огне погиб 1 человек, за 2016 год - 4 человека. Термические ожоги получили 2 человека, за 2016 год также 2 человека. Мерам пожарной безопасности в районе обучены - 4457 человек, вручено памяток о мерах пожарной безопасности - 4568.</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Бюджет района</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Общая сумма доходов консолидированного бюджета за 2017 год составила 520,7 млн. рублей. На начало 2017 года  плановая сумма консолидированного бюджета составляла - 349,7 млн. рублей, рост с началом года на 171,0 млн. </w:t>
      </w:r>
      <w:r w:rsidRPr="00D67FE4">
        <w:rPr>
          <w:rFonts w:ascii="Times New Roman" w:eastAsia="Times New Roman" w:hAnsi="Times New Roman"/>
          <w:sz w:val="28"/>
          <w:szCs w:val="28"/>
          <w:lang w:eastAsia="ru-RU"/>
        </w:rPr>
        <w:lastRenderedPageBreak/>
        <w:t xml:space="preserve">рублей. Расходная часть за 2017 год составила 513,8 млн. рублей, на начало года плановая сумма расходов составляла - 352,2 млн. рублей, рост расходов составил за </w:t>
      </w:r>
      <w:proofErr w:type="gramStart"/>
      <w:r w:rsidRPr="00D67FE4">
        <w:rPr>
          <w:rFonts w:ascii="Times New Roman" w:eastAsia="Times New Roman" w:hAnsi="Times New Roman"/>
          <w:sz w:val="28"/>
          <w:szCs w:val="28"/>
          <w:lang w:eastAsia="ru-RU"/>
        </w:rPr>
        <w:t>текущей</w:t>
      </w:r>
      <w:proofErr w:type="gramEnd"/>
      <w:r w:rsidRPr="00D67FE4">
        <w:rPr>
          <w:rFonts w:ascii="Times New Roman" w:eastAsia="Times New Roman" w:hAnsi="Times New Roman"/>
          <w:sz w:val="28"/>
          <w:szCs w:val="28"/>
          <w:lang w:eastAsia="ru-RU"/>
        </w:rPr>
        <w:t xml:space="preserve"> год 161,6 млн. рублей.</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Собственные доходы составили 52,3 </w:t>
      </w:r>
      <w:proofErr w:type="spellStart"/>
      <w:r w:rsidRPr="00D67FE4">
        <w:rPr>
          <w:rFonts w:ascii="Times New Roman" w:eastAsia="Times New Roman" w:hAnsi="Times New Roman"/>
          <w:sz w:val="28"/>
          <w:szCs w:val="28"/>
          <w:lang w:eastAsia="ru-RU"/>
        </w:rPr>
        <w:t>млн</w:t>
      </w:r>
      <w:proofErr w:type="gramStart"/>
      <w:r w:rsidRPr="00D67FE4">
        <w:rPr>
          <w:rFonts w:ascii="Times New Roman" w:eastAsia="Times New Roman" w:hAnsi="Times New Roman"/>
          <w:sz w:val="28"/>
          <w:szCs w:val="28"/>
          <w:lang w:eastAsia="ru-RU"/>
        </w:rPr>
        <w:t>.р</w:t>
      </w:r>
      <w:proofErr w:type="gramEnd"/>
      <w:r w:rsidRPr="00D67FE4">
        <w:rPr>
          <w:rFonts w:ascii="Times New Roman" w:eastAsia="Times New Roman" w:hAnsi="Times New Roman"/>
          <w:sz w:val="28"/>
          <w:szCs w:val="28"/>
          <w:lang w:eastAsia="ru-RU"/>
        </w:rPr>
        <w:t>уб</w:t>
      </w:r>
      <w:proofErr w:type="spellEnd"/>
      <w:r w:rsidRPr="00D67FE4">
        <w:rPr>
          <w:rFonts w:ascii="Times New Roman" w:eastAsia="Times New Roman" w:hAnsi="Times New Roman"/>
          <w:sz w:val="28"/>
          <w:szCs w:val="28"/>
          <w:lang w:eastAsia="ru-RU"/>
        </w:rPr>
        <w:t xml:space="preserve">., в том числе налог на доходы физических лиц – 15,1 млн. руб. Собственные доходы составляют 10% от общей суммы доходов консолидированного бюджета района. В структуре собственных доходов наибольший удельный вес составляют два источника: налог на доходы физических лиц 15,1 </w:t>
      </w:r>
      <w:proofErr w:type="spellStart"/>
      <w:r w:rsidRPr="00D67FE4">
        <w:rPr>
          <w:rFonts w:ascii="Times New Roman" w:eastAsia="Times New Roman" w:hAnsi="Times New Roman"/>
          <w:sz w:val="28"/>
          <w:szCs w:val="28"/>
          <w:lang w:eastAsia="ru-RU"/>
        </w:rPr>
        <w:t>млн</w:t>
      </w:r>
      <w:proofErr w:type="gramStart"/>
      <w:r w:rsidRPr="00D67FE4">
        <w:rPr>
          <w:rFonts w:ascii="Times New Roman" w:eastAsia="Times New Roman" w:hAnsi="Times New Roman"/>
          <w:sz w:val="28"/>
          <w:szCs w:val="28"/>
          <w:lang w:eastAsia="ru-RU"/>
        </w:rPr>
        <w:t>.р</w:t>
      </w:r>
      <w:proofErr w:type="gramEnd"/>
      <w:r w:rsidRPr="00D67FE4">
        <w:rPr>
          <w:rFonts w:ascii="Times New Roman" w:eastAsia="Times New Roman" w:hAnsi="Times New Roman"/>
          <w:sz w:val="28"/>
          <w:szCs w:val="28"/>
          <w:lang w:eastAsia="ru-RU"/>
        </w:rPr>
        <w:t>ублей</w:t>
      </w:r>
      <w:proofErr w:type="spellEnd"/>
      <w:r w:rsidRPr="00D67FE4">
        <w:rPr>
          <w:rFonts w:ascii="Times New Roman" w:eastAsia="Times New Roman" w:hAnsi="Times New Roman"/>
          <w:sz w:val="28"/>
          <w:szCs w:val="28"/>
          <w:lang w:eastAsia="ru-RU"/>
        </w:rPr>
        <w:t xml:space="preserve"> (29%) и акцизы 12,8 млн. рублей или (24,4%). Объем безвозмездных поступлений из краевого бюджета за 2017 год составил - 468,4 млн. рублей или 90%, на начало года данная сумма составляла - 298,9 млн. рублей. Дополнительные поступления за год составили - 169,5 млн. рублей.</w:t>
      </w:r>
    </w:p>
    <w:p w:rsidR="00D67FE4" w:rsidRPr="00D67FE4" w:rsidRDefault="00D67FE4" w:rsidP="00D67FE4">
      <w:pPr>
        <w:spacing w:after="0" w:line="240" w:lineRule="auto"/>
        <w:ind w:firstLine="851"/>
        <w:jc w:val="both"/>
        <w:rPr>
          <w:rFonts w:ascii="Times New Roman" w:eastAsia="Times New Roman" w:hAnsi="Times New Roman"/>
          <w:spacing w:val="-1"/>
          <w:sz w:val="28"/>
          <w:szCs w:val="28"/>
          <w:lang w:eastAsia="ru-RU"/>
        </w:rPr>
      </w:pPr>
      <w:r w:rsidRPr="00D67FE4">
        <w:rPr>
          <w:rFonts w:ascii="Times New Roman" w:eastAsia="Times New Roman" w:hAnsi="Times New Roman"/>
          <w:spacing w:val="-1"/>
          <w:sz w:val="28"/>
          <w:szCs w:val="28"/>
          <w:lang w:eastAsia="ru-RU"/>
        </w:rPr>
        <w:t>За 2017 год в консолидированный бюджет поступило имущественных доходов – 1063,6 тысяч рублей, доход от использования земельных ресурсов – 5568,8 тысяч рублей.</w:t>
      </w:r>
    </w:p>
    <w:p w:rsidR="00D67FE4" w:rsidRPr="00D67FE4" w:rsidRDefault="00D67FE4" w:rsidP="00D67FE4">
      <w:pPr>
        <w:spacing w:after="0" w:line="240" w:lineRule="auto"/>
        <w:ind w:firstLine="851"/>
        <w:jc w:val="both"/>
        <w:rPr>
          <w:rFonts w:ascii="Times New Roman" w:eastAsia="Times New Roman" w:hAnsi="Times New Roman"/>
          <w:spacing w:val="-1"/>
          <w:sz w:val="28"/>
          <w:szCs w:val="28"/>
          <w:lang w:eastAsia="ru-RU"/>
        </w:rPr>
      </w:pPr>
      <w:r w:rsidRPr="00D67FE4">
        <w:rPr>
          <w:rFonts w:ascii="Times New Roman" w:eastAsia="Times New Roman" w:hAnsi="Times New Roman"/>
          <w:spacing w:val="-1"/>
          <w:sz w:val="28"/>
          <w:szCs w:val="28"/>
          <w:lang w:eastAsia="ru-RU"/>
        </w:rPr>
        <w:t>Основные расходы бюджета идут на образование – 218,5 млн. рублей (42,5%), национальная экономика – 138,8 млн</w:t>
      </w:r>
      <w:proofErr w:type="gramStart"/>
      <w:r w:rsidRPr="00D67FE4">
        <w:rPr>
          <w:rFonts w:ascii="Times New Roman" w:eastAsia="Times New Roman" w:hAnsi="Times New Roman"/>
          <w:spacing w:val="-1"/>
          <w:sz w:val="28"/>
          <w:szCs w:val="28"/>
          <w:lang w:eastAsia="ru-RU"/>
        </w:rPr>
        <w:t xml:space="preserve"> .</w:t>
      </w:r>
      <w:proofErr w:type="gramEnd"/>
      <w:r w:rsidRPr="00D67FE4">
        <w:rPr>
          <w:rFonts w:ascii="Times New Roman" w:eastAsia="Times New Roman" w:hAnsi="Times New Roman"/>
          <w:spacing w:val="-1"/>
          <w:sz w:val="28"/>
          <w:szCs w:val="28"/>
          <w:lang w:eastAsia="ru-RU"/>
        </w:rPr>
        <w:t>рублей (27%), государственное управление - 49,1 млн. рублей (9,5%), культура - 33,5 млн. рублей (6,5%), жилищно-коммунальное хозяйство - 43,9 млн. рублей (8,5%).</w:t>
      </w:r>
    </w:p>
    <w:p w:rsidR="00D67FE4" w:rsidRPr="00D67FE4" w:rsidRDefault="00D67FE4" w:rsidP="00D67FE4">
      <w:pPr>
        <w:spacing w:after="0" w:line="240" w:lineRule="auto"/>
        <w:ind w:firstLine="851"/>
        <w:jc w:val="both"/>
        <w:rPr>
          <w:rFonts w:ascii="Times New Roman" w:eastAsia="Times New Roman" w:hAnsi="Times New Roman"/>
          <w:spacing w:val="-1"/>
          <w:sz w:val="28"/>
          <w:szCs w:val="28"/>
          <w:lang w:eastAsia="ru-RU"/>
        </w:rPr>
      </w:pPr>
      <w:r w:rsidRPr="00D67FE4">
        <w:rPr>
          <w:rFonts w:ascii="Times New Roman" w:eastAsia="Times New Roman" w:hAnsi="Times New Roman"/>
          <w:spacing w:val="-1"/>
          <w:sz w:val="28"/>
          <w:szCs w:val="28"/>
          <w:lang w:eastAsia="ru-RU"/>
        </w:rPr>
        <w:t xml:space="preserve"> На территории района реализуются 17 муниципальных программ. За 2017 год освоено 97% от всех запланированных средств по программам. Всего по всем бюджетам, включая прочие </w:t>
      </w:r>
      <w:proofErr w:type="gramStart"/>
      <w:r w:rsidRPr="00D67FE4">
        <w:rPr>
          <w:rFonts w:ascii="Times New Roman" w:eastAsia="Times New Roman" w:hAnsi="Times New Roman"/>
          <w:spacing w:val="-1"/>
          <w:sz w:val="28"/>
          <w:szCs w:val="28"/>
          <w:lang w:eastAsia="ru-RU"/>
        </w:rPr>
        <w:t>источники</w:t>
      </w:r>
      <w:proofErr w:type="gramEnd"/>
      <w:r w:rsidRPr="00D67FE4">
        <w:rPr>
          <w:rFonts w:ascii="Times New Roman" w:eastAsia="Times New Roman" w:hAnsi="Times New Roman"/>
          <w:spacing w:val="-1"/>
          <w:sz w:val="28"/>
          <w:szCs w:val="28"/>
          <w:lang w:eastAsia="ru-RU"/>
        </w:rPr>
        <w:t xml:space="preserve"> было запланировано 435,0 млн. рублей, освоен - 421,1 млн. рублей.</w:t>
      </w:r>
    </w:p>
    <w:p w:rsidR="00D67FE4" w:rsidRPr="00D67FE4" w:rsidRDefault="00D67FE4" w:rsidP="00D67FE4">
      <w:pPr>
        <w:spacing w:after="0" w:line="240" w:lineRule="auto"/>
        <w:ind w:firstLine="851"/>
        <w:jc w:val="both"/>
        <w:rPr>
          <w:rFonts w:ascii="Times New Roman" w:eastAsia="Times New Roman" w:hAnsi="Times New Roman"/>
          <w:b/>
          <w:sz w:val="28"/>
          <w:szCs w:val="28"/>
          <w:lang w:eastAsia="ru-RU"/>
        </w:rPr>
      </w:pPr>
      <w:r w:rsidRPr="00D67FE4">
        <w:rPr>
          <w:rFonts w:ascii="Times New Roman" w:eastAsia="Times New Roman" w:hAnsi="Times New Roman"/>
          <w:b/>
          <w:sz w:val="28"/>
          <w:szCs w:val="28"/>
          <w:lang w:eastAsia="ru-RU"/>
        </w:rPr>
        <w:t>Перспективы</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В селе Юрла воздвигается Храм в честь Рождества Пресвятой Богородицы, по улице Коммунаров.</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Планируется строительство в 2018 году одного спортивного зала для оздоровительно-физкультурной работы при основных школах, это пос. Усть-Березовка, как для школьников, так и для взрослых, многофункциональной спортивной площадки в селе Усть-</w:t>
      </w:r>
      <w:proofErr w:type="spellStart"/>
      <w:r w:rsidRPr="00D67FE4">
        <w:rPr>
          <w:rFonts w:ascii="Times New Roman" w:eastAsia="Times New Roman" w:hAnsi="Times New Roman"/>
          <w:sz w:val="28"/>
          <w:szCs w:val="28"/>
          <w:lang w:eastAsia="ru-RU"/>
        </w:rPr>
        <w:t>Зула</w:t>
      </w:r>
      <w:proofErr w:type="spellEnd"/>
      <w:r w:rsidRPr="00D67FE4">
        <w:rPr>
          <w:rFonts w:ascii="Times New Roman" w:eastAsia="Times New Roman" w:hAnsi="Times New Roman"/>
          <w:sz w:val="28"/>
          <w:szCs w:val="28"/>
          <w:lang w:eastAsia="ru-RU"/>
        </w:rPr>
        <w:t xml:space="preserve">, Началось строительство ГТС на реке </w:t>
      </w:r>
      <w:proofErr w:type="spellStart"/>
      <w:r w:rsidRPr="00D67FE4">
        <w:rPr>
          <w:rFonts w:ascii="Times New Roman" w:eastAsia="Times New Roman" w:hAnsi="Times New Roman"/>
          <w:sz w:val="28"/>
          <w:szCs w:val="28"/>
          <w:lang w:eastAsia="ru-RU"/>
        </w:rPr>
        <w:t>Лопва</w:t>
      </w:r>
      <w:proofErr w:type="spellEnd"/>
      <w:r w:rsidRPr="00D67FE4">
        <w:rPr>
          <w:rFonts w:ascii="Times New Roman" w:eastAsia="Times New Roman" w:hAnsi="Times New Roman"/>
          <w:sz w:val="28"/>
          <w:szCs w:val="28"/>
          <w:lang w:eastAsia="ru-RU"/>
        </w:rPr>
        <w:t xml:space="preserve">. Закончилось проектирование первой очереди газораспределительного газопровода в селе Юрла, в 2018 году начнётся строительство межведомственного газопровода </w:t>
      </w:r>
      <w:proofErr w:type="spellStart"/>
      <w:r w:rsidRPr="00D67FE4">
        <w:rPr>
          <w:rFonts w:ascii="Times New Roman" w:eastAsia="Times New Roman" w:hAnsi="Times New Roman"/>
          <w:sz w:val="28"/>
          <w:szCs w:val="28"/>
          <w:lang w:eastAsia="ru-RU"/>
        </w:rPr>
        <w:t>Белоево</w:t>
      </w:r>
      <w:proofErr w:type="spellEnd"/>
      <w:r w:rsidRPr="00D67FE4">
        <w:rPr>
          <w:rFonts w:ascii="Times New Roman" w:eastAsia="Times New Roman" w:hAnsi="Times New Roman"/>
          <w:sz w:val="28"/>
          <w:szCs w:val="28"/>
          <w:lang w:eastAsia="ru-RU"/>
        </w:rPr>
        <w:t xml:space="preserve"> - Юрла. Завершено строительство 1-го этапа лечебного корпуса и проектируется 2-ой этап реконструкции лечебного корпуса «Юрлинской ЦРБ».</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b/>
          <w:spacing w:val="-1"/>
          <w:sz w:val="28"/>
          <w:szCs w:val="28"/>
          <w:lang w:eastAsia="ru-RU"/>
        </w:rPr>
        <w:t>Перечень основных проблемных вопросов развития территории, сдерживающих его социально-экономическое развитие.</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Из-за отсутствия фельдшеров </w:t>
      </w:r>
      <w:proofErr w:type="spellStart"/>
      <w:r w:rsidRPr="00D67FE4">
        <w:rPr>
          <w:rFonts w:ascii="Times New Roman" w:eastAsia="Times New Roman" w:hAnsi="Times New Roman"/>
          <w:sz w:val="28"/>
          <w:szCs w:val="28"/>
          <w:lang w:eastAsia="ru-RU"/>
        </w:rPr>
        <w:t>ФАПов</w:t>
      </w:r>
      <w:proofErr w:type="spellEnd"/>
      <w:r w:rsidRPr="00D67FE4">
        <w:rPr>
          <w:rFonts w:ascii="Times New Roman" w:eastAsia="Times New Roman" w:hAnsi="Times New Roman"/>
          <w:sz w:val="28"/>
          <w:szCs w:val="28"/>
          <w:lang w:eastAsia="ru-RU"/>
        </w:rPr>
        <w:t xml:space="preserve"> в поселках </w:t>
      </w:r>
      <w:proofErr w:type="gramStart"/>
      <w:r w:rsidRPr="00D67FE4">
        <w:rPr>
          <w:rFonts w:ascii="Times New Roman" w:eastAsia="Times New Roman" w:hAnsi="Times New Roman"/>
          <w:sz w:val="28"/>
          <w:szCs w:val="28"/>
          <w:lang w:eastAsia="ru-RU"/>
        </w:rPr>
        <w:t>Комсомольский</w:t>
      </w:r>
      <w:proofErr w:type="gramEnd"/>
      <w:r w:rsidRPr="00D67FE4">
        <w:rPr>
          <w:rFonts w:ascii="Times New Roman" w:eastAsia="Times New Roman" w:hAnsi="Times New Roman"/>
          <w:sz w:val="28"/>
          <w:szCs w:val="28"/>
          <w:lang w:eastAsia="ru-RU"/>
        </w:rPr>
        <w:t xml:space="preserve"> и Чугайнов-Хутор, данные </w:t>
      </w:r>
      <w:proofErr w:type="spellStart"/>
      <w:r w:rsidRPr="00D67FE4">
        <w:rPr>
          <w:rFonts w:ascii="Times New Roman" w:eastAsia="Times New Roman" w:hAnsi="Times New Roman"/>
          <w:sz w:val="28"/>
          <w:szCs w:val="28"/>
          <w:lang w:eastAsia="ru-RU"/>
        </w:rPr>
        <w:t>ФАПы</w:t>
      </w:r>
      <w:proofErr w:type="spellEnd"/>
      <w:r w:rsidRPr="00D67FE4">
        <w:rPr>
          <w:rFonts w:ascii="Times New Roman" w:eastAsia="Times New Roman" w:hAnsi="Times New Roman"/>
          <w:sz w:val="28"/>
          <w:szCs w:val="28"/>
          <w:lang w:eastAsia="ru-RU"/>
        </w:rPr>
        <w:t xml:space="preserve"> не работают. В поселке </w:t>
      </w:r>
      <w:proofErr w:type="gramStart"/>
      <w:r w:rsidRPr="00D67FE4">
        <w:rPr>
          <w:rFonts w:ascii="Times New Roman" w:eastAsia="Times New Roman" w:hAnsi="Times New Roman"/>
          <w:sz w:val="28"/>
          <w:szCs w:val="28"/>
          <w:lang w:eastAsia="ru-RU"/>
        </w:rPr>
        <w:t>Комсомольский</w:t>
      </w:r>
      <w:proofErr w:type="gramEnd"/>
      <w:r w:rsidRPr="00D67FE4">
        <w:rPr>
          <w:rFonts w:ascii="Times New Roman" w:eastAsia="Times New Roman" w:hAnsi="Times New Roman"/>
          <w:sz w:val="28"/>
          <w:szCs w:val="28"/>
          <w:lang w:eastAsia="ru-RU"/>
        </w:rPr>
        <w:t xml:space="preserve"> здание </w:t>
      </w:r>
      <w:proofErr w:type="spellStart"/>
      <w:r w:rsidRPr="00D67FE4">
        <w:rPr>
          <w:rFonts w:ascii="Times New Roman" w:eastAsia="Times New Roman" w:hAnsi="Times New Roman"/>
          <w:sz w:val="28"/>
          <w:szCs w:val="28"/>
          <w:lang w:eastAsia="ru-RU"/>
        </w:rPr>
        <w:t>ФАПа</w:t>
      </w:r>
      <w:proofErr w:type="spellEnd"/>
      <w:r w:rsidRPr="00D67FE4">
        <w:rPr>
          <w:rFonts w:ascii="Times New Roman" w:eastAsia="Times New Roman" w:hAnsi="Times New Roman"/>
          <w:sz w:val="28"/>
          <w:szCs w:val="28"/>
          <w:lang w:eastAsia="ru-RU"/>
        </w:rPr>
        <w:t xml:space="preserve"> требует ремонта. Планируется строительство водопроводов в следующих населённых пунктах: </w:t>
      </w:r>
      <w:proofErr w:type="spellStart"/>
      <w:r w:rsidRPr="00D67FE4">
        <w:rPr>
          <w:rFonts w:ascii="Times New Roman" w:eastAsia="Times New Roman" w:hAnsi="Times New Roman"/>
          <w:sz w:val="28"/>
          <w:szCs w:val="28"/>
          <w:lang w:eastAsia="ru-RU"/>
        </w:rPr>
        <w:t>Пож</w:t>
      </w:r>
      <w:proofErr w:type="spellEnd"/>
      <w:r w:rsidRPr="00D67FE4">
        <w:rPr>
          <w:rFonts w:ascii="Times New Roman" w:eastAsia="Times New Roman" w:hAnsi="Times New Roman"/>
          <w:sz w:val="28"/>
          <w:szCs w:val="28"/>
          <w:lang w:eastAsia="ru-RU"/>
        </w:rPr>
        <w:t xml:space="preserve">, </w:t>
      </w:r>
      <w:proofErr w:type="spellStart"/>
      <w:r w:rsidRPr="00D67FE4">
        <w:rPr>
          <w:rFonts w:ascii="Times New Roman" w:eastAsia="Times New Roman" w:hAnsi="Times New Roman"/>
          <w:sz w:val="28"/>
          <w:szCs w:val="28"/>
          <w:lang w:eastAsia="ru-RU"/>
        </w:rPr>
        <w:t>Вятчина</w:t>
      </w:r>
      <w:proofErr w:type="spellEnd"/>
      <w:r w:rsidRPr="00D67FE4">
        <w:rPr>
          <w:rFonts w:ascii="Times New Roman" w:eastAsia="Times New Roman" w:hAnsi="Times New Roman"/>
          <w:sz w:val="28"/>
          <w:szCs w:val="28"/>
          <w:lang w:eastAsia="ru-RU"/>
        </w:rPr>
        <w:t>, Титова, Юм, ремонт и строительство водопроводов в п. Усть-Березовка, так как жители данных населённых пунктов берут питьевую воду из открытых колодцев, от качества колодезной воды зависит их жизнь и здоровье.</w:t>
      </w:r>
    </w:p>
    <w:p w:rsidR="00D67FE4" w:rsidRPr="00D67FE4" w:rsidRDefault="00D67FE4" w:rsidP="00D67FE4">
      <w:pPr>
        <w:spacing w:after="0" w:line="240" w:lineRule="auto"/>
        <w:ind w:firstLine="851"/>
        <w:jc w:val="both"/>
        <w:rPr>
          <w:rFonts w:ascii="Times New Roman" w:eastAsia="Times New Roman" w:hAnsi="Times New Roman"/>
          <w:sz w:val="28"/>
          <w:szCs w:val="28"/>
          <w:lang w:eastAsia="ru-RU"/>
        </w:rPr>
      </w:pPr>
      <w:r w:rsidRPr="00D67FE4">
        <w:rPr>
          <w:rFonts w:ascii="Times New Roman" w:eastAsia="Times New Roman" w:hAnsi="Times New Roman"/>
          <w:sz w:val="28"/>
          <w:szCs w:val="28"/>
          <w:lang w:eastAsia="ru-RU"/>
        </w:rPr>
        <w:t xml:space="preserve">Необходимо строительство нового здания для размещения учреждений дополнительного образования для детей дошкольного и школьного возраста, так </w:t>
      </w:r>
      <w:r w:rsidRPr="00D67FE4">
        <w:rPr>
          <w:rFonts w:ascii="Times New Roman" w:eastAsia="Times New Roman" w:hAnsi="Times New Roman"/>
          <w:sz w:val="28"/>
          <w:szCs w:val="28"/>
          <w:lang w:eastAsia="ru-RU"/>
        </w:rPr>
        <w:lastRenderedPageBreak/>
        <w:t xml:space="preserve">как из-за нехватки площадей в «Юрлинской детской школе искусств» и в «Доме детского творчества» получают отказ родители, дети которых хотели бы обучатся дополнительно, например, по классу «керамики» или «хореографии». Необходимо строительство спортзала для Юрлинской средней школы им. </w:t>
      </w:r>
      <w:proofErr w:type="spellStart"/>
      <w:r w:rsidRPr="00D67FE4">
        <w:rPr>
          <w:rFonts w:ascii="Times New Roman" w:eastAsia="Times New Roman" w:hAnsi="Times New Roman"/>
          <w:sz w:val="28"/>
          <w:szCs w:val="28"/>
          <w:lang w:eastAsia="ru-RU"/>
        </w:rPr>
        <w:t>Л.Барышева</w:t>
      </w:r>
      <w:proofErr w:type="spellEnd"/>
      <w:r w:rsidRPr="00D67FE4">
        <w:rPr>
          <w:rFonts w:ascii="Times New Roman" w:eastAsia="Times New Roman" w:hAnsi="Times New Roman"/>
          <w:sz w:val="28"/>
          <w:szCs w:val="28"/>
          <w:lang w:eastAsia="ru-RU"/>
        </w:rPr>
        <w:t>, так как имеющийся спортзал не обеспечивает еженедельное выполнение учебного плана по физической культуре, не хватает помещений для занятий действующих спортивных секций. В районе имеются земли сельскохозяйственного назначения, из них обрабатываются лишь 3,1%, остальные земли заросшие. Существует скрытая безработица, выплата «серой заработной платы». Острая проблема квалифицированных кадров, в том числе квалифицированных рабочих кадров. Низкая заработная плата, район высоко дотационный.</w:t>
      </w:r>
    </w:p>
    <w:p w:rsidR="00A414C0" w:rsidRDefault="00A414C0">
      <w:pPr>
        <w:sectPr w:rsidR="00A414C0" w:rsidSect="00A414C0">
          <w:pgSz w:w="11906" w:h="16838"/>
          <w:pgMar w:top="1134" w:right="567" w:bottom="1134" w:left="1418" w:header="709" w:footer="709" w:gutter="0"/>
          <w:cols w:space="708"/>
          <w:docGrid w:linePitch="360"/>
        </w:sectPr>
      </w:pP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
          <w:bCs/>
          <w:spacing w:val="10"/>
          <w:sz w:val="24"/>
          <w:szCs w:val="24"/>
          <w:lang w:eastAsia="ru-RU"/>
        </w:rPr>
      </w:pPr>
      <w:r w:rsidRPr="00D67FE4">
        <w:rPr>
          <w:rFonts w:ascii="Times New Roman" w:eastAsia="Times New Roman" w:hAnsi="Times New Roman"/>
          <w:b/>
          <w:bCs/>
          <w:spacing w:val="10"/>
          <w:sz w:val="24"/>
          <w:szCs w:val="24"/>
          <w:lang w:eastAsia="ru-RU"/>
        </w:rPr>
        <w:lastRenderedPageBreak/>
        <w:t>Критерии оценки деятельности главы Юрлинского муниципального района-главы администрации Юрлинского муниципального района и иных подведомственных ему органов местного самоуправления, в том числе о решении вопросов, поставленных Земским Собранием Юрлинского муниципального района</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
          <w:bCs/>
          <w:spacing w:val="10"/>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4868"/>
        <w:gridCol w:w="1576"/>
        <w:gridCol w:w="1576"/>
        <w:gridCol w:w="2539"/>
        <w:gridCol w:w="3665"/>
      </w:tblGrid>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 </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roofErr w:type="gramStart"/>
            <w:r w:rsidRPr="00D67FE4">
              <w:rPr>
                <w:rFonts w:ascii="Times New Roman" w:eastAsia="Times New Roman" w:hAnsi="Times New Roman"/>
                <w:bCs/>
                <w:spacing w:val="10"/>
                <w:sz w:val="24"/>
                <w:szCs w:val="24"/>
                <w:lang w:eastAsia="ru-RU"/>
              </w:rPr>
              <w:t>п</w:t>
            </w:r>
            <w:proofErr w:type="gramEnd"/>
            <w:r w:rsidRPr="00D67FE4">
              <w:rPr>
                <w:rFonts w:ascii="Times New Roman" w:eastAsia="Times New Roman" w:hAnsi="Times New Roman"/>
                <w:bCs/>
                <w:spacing w:val="10"/>
                <w:sz w:val="24"/>
                <w:szCs w:val="24"/>
                <w:lang w:eastAsia="ru-RU"/>
              </w:rPr>
              <w:t>/п</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Наименование показателя</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Значение </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показателя</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Пояснения</w:t>
            </w:r>
          </w:p>
        </w:tc>
      </w:tr>
      <w:tr w:rsidR="00D67FE4" w:rsidRPr="00D67FE4" w:rsidTr="00B3311E">
        <w:tc>
          <w:tcPr>
            <w:tcW w:w="14992" w:type="dxa"/>
            <w:gridSpan w:val="6"/>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
                <w:bCs/>
                <w:spacing w:val="10"/>
                <w:sz w:val="24"/>
                <w:szCs w:val="24"/>
                <w:lang w:eastAsia="ru-RU"/>
              </w:rPr>
            </w:pPr>
            <w:r w:rsidRPr="00D67FE4">
              <w:rPr>
                <w:rFonts w:ascii="Times New Roman" w:eastAsia="Times New Roman" w:hAnsi="Times New Roman"/>
                <w:b/>
                <w:bCs/>
                <w:spacing w:val="10"/>
                <w:sz w:val="24"/>
                <w:szCs w:val="24"/>
                <w:lang w:eastAsia="ru-RU"/>
              </w:rPr>
              <w:t>ФЦБ «Экономическое развитие»</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4868" w:type="dxa"/>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2016</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2017 </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w:t>
            </w:r>
          </w:p>
        </w:tc>
        <w:tc>
          <w:tcPr>
            <w:tcW w:w="4868" w:type="dxa"/>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Рост доходов от использования земельных ресурсов, тыс. руб.</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4964,3</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5568,8</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План 2017 года – 5492,0 тыс. руб.</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Факт-5568,8 тыс. руб.,</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выполнение на 101,4%.</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w:t>
            </w:r>
          </w:p>
        </w:tc>
        <w:tc>
          <w:tcPr>
            <w:tcW w:w="4868" w:type="dxa"/>
            <w:shd w:val="clear" w:color="auto" w:fill="auto"/>
          </w:tcPr>
          <w:p w:rsidR="00D67FE4" w:rsidRPr="00D67FE4" w:rsidRDefault="00D67FE4" w:rsidP="00D67FE4">
            <w:pPr>
              <w:autoSpaceDE w:val="0"/>
              <w:autoSpaceDN w:val="0"/>
              <w:adjustRightInd w:val="0"/>
              <w:spacing w:after="0" w:line="322" w:lineRule="exact"/>
              <w:ind w:left="14" w:hanging="10"/>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Доля заказа на поставку товаров, выполнение работ, оказание услуг для муниципальных нужд, размещенного у субъектов малого</w:t>
            </w:r>
          </w:p>
          <w:p w:rsidR="00D67FE4" w:rsidRPr="00D67FE4" w:rsidRDefault="00D67FE4" w:rsidP="00D67FE4">
            <w:pPr>
              <w:autoSpaceDE w:val="0"/>
              <w:autoSpaceDN w:val="0"/>
              <w:adjustRightInd w:val="0"/>
              <w:spacing w:after="0" w:line="322" w:lineRule="exact"/>
              <w:ind w:left="5"/>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предпринимательства</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28,1</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67,5</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не менее 10%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Выполнен </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3</w:t>
            </w:r>
          </w:p>
        </w:tc>
        <w:tc>
          <w:tcPr>
            <w:tcW w:w="4868" w:type="dxa"/>
            <w:shd w:val="clear" w:color="auto" w:fill="auto"/>
          </w:tcPr>
          <w:p w:rsidR="00D67FE4" w:rsidRPr="00D67FE4" w:rsidRDefault="00D67FE4" w:rsidP="00D67FE4">
            <w:pPr>
              <w:autoSpaceDE w:val="0"/>
              <w:autoSpaceDN w:val="0"/>
              <w:adjustRightInd w:val="0"/>
              <w:spacing w:after="0" w:line="326" w:lineRule="exact"/>
              <w:ind w:left="10"/>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Рост числа субъектов малого предпринимательства в расчете на 10000 человек населения, ед.</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215</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215,2</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100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 Незначительный рост  числа субъектов малого предпринимательства</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4</w:t>
            </w:r>
          </w:p>
        </w:tc>
        <w:tc>
          <w:tcPr>
            <w:tcW w:w="4868" w:type="dxa"/>
            <w:shd w:val="clear" w:color="auto" w:fill="auto"/>
          </w:tcPr>
          <w:p w:rsidR="00D67FE4" w:rsidRPr="00D67FE4" w:rsidRDefault="00D67FE4" w:rsidP="00D67FE4">
            <w:pPr>
              <w:autoSpaceDE w:val="0"/>
              <w:autoSpaceDN w:val="0"/>
              <w:adjustRightInd w:val="0"/>
              <w:spacing w:after="0" w:line="322" w:lineRule="exact"/>
              <w:ind w:left="14" w:hanging="5"/>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Рост среднемесячной номинальной начисленной заработной платы, тыс. руб.</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21318</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21543</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+225 рублей или</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101%. </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За счет увеличения заработной платы  в бюджетной сфере. </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5</w:t>
            </w:r>
          </w:p>
        </w:tc>
        <w:tc>
          <w:tcPr>
            <w:tcW w:w="4868" w:type="dxa"/>
            <w:shd w:val="clear" w:color="auto" w:fill="auto"/>
          </w:tcPr>
          <w:p w:rsidR="00D67FE4" w:rsidRPr="00D67FE4" w:rsidRDefault="00D67FE4" w:rsidP="00D67FE4">
            <w:pPr>
              <w:autoSpaceDE w:val="0"/>
              <w:autoSpaceDN w:val="0"/>
              <w:adjustRightInd w:val="0"/>
              <w:spacing w:after="0" w:line="322" w:lineRule="exact"/>
              <w:ind w:left="19" w:firstLine="5"/>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Уровень зарегистрированной безработицы от ЭАН,%</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3,4</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2,8</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82%</w:t>
            </w:r>
          </w:p>
        </w:tc>
        <w:tc>
          <w:tcPr>
            <w:tcW w:w="3665" w:type="dxa"/>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 За счет снижения  сезонной безработицы.</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6</w:t>
            </w:r>
          </w:p>
        </w:tc>
        <w:tc>
          <w:tcPr>
            <w:tcW w:w="4868" w:type="dxa"/>
            <w:shd w:val="clear" w:color="auto" w:fill="auto"/>
          </w:tcPr>
          <w:p w:rsidR="00D67FE4" w:rsidRPr="00D67FE4" w:rsidRDefault="00D67FE4" w:rsidP="00D67FE4">
            <w:pPr>
              <w:autoSpaceDE w:val="0"/>
              <w:autoSpaceDN w:val="0"/>
              <w:adjustRightInd w:val="0"/>
              <w:spacing w:after="0" w:line="322" w:lineRule="exact"/>
              <w:ind w:left="14"/>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Рост налога на доходы физических лиц на 1 жителя муниципального образования, руб.</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1764</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1780</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highlight w:val="yellow"/>
                <w:lang w:eastAsia="ru-RU"/>
              </w:rPr>
            </w:pPr>
            <w:r w:rsidRPr="00D67FE4">
              <w:rPr>
                <w:rFonts w:ascii="Times New Roman" w:eastAsia="Times New Roman" w:hAnsi="Times New Roman"/>
                <w:bCs/>
                <w:spacing w:val="10"/>
                <w:sz w:val="24"/>
                <w:szCs w:val="24"/>
                <w:lang w:eastAsia="ru-RU"/>
              </w:rPr>
              <w:t>101%</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highlight w:val="yellow"/>
                <w:lang w:eastAsia="ru-RU"/>
              </w:rPr>
            </w:pPr>
            <w:r w:rsidRPr="00D67FE4">
              <w:rPr>
                <w:rFonts w:ascii="Times New Roman" w:eastAsia="Times New Roman" w:hAnsi="Times New Roman"/>
                <w:bCs/>
                <w:spacing w:val="10"/>
                <w:sz w:val="24"/>
                <w:szCs w:val="24"/>
                <w:lang w:eastAsia="ru-RU"/>
              </w:rPr>
              <w:t>За счет увеличения МРОТ с 2017 года  в Пермском крае.</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lastRenderedPageBreak/>
              <w:t>7</w:t>
            </w:r>
          </w:p>
        </w:tc>
        <w:tc>
          <w:tcPr>
            <w:tcW w:w="4868" w:type="dxa"/>
            <w:shd w:val="clear" w:color="auto" w:fill="auto"/>
          </w:tcPr>
          <w:p w:rsidR="00D67FE4" w:rsidRPr="00D67FE4" w:rsidRDefault="00D67FE4" w:rsidP="00D67FE4">
            <w:pPr>
              <w:autoSpaceDE w:val="0"/>
              <w:autoSpaceDN w:val="0"/>
              <w:adjustRightInd w:val="0"/>
              <w:spacing w:after="0" w:line="240" w:lineRule="auto"/>
              <w:ind w:left="19"/>
              <w:rPr>
                <w:rFonts w:ascii="Times New Roman" w:eastAsia="Times New Roman" w:hAnsi="Times New Roman"/>
                <w:sz w:val="24"/>
                <w:szCs w:val="24"/>
                <w:lang w:eastAsia="ru-RU"/>
              </w:rPr>
            </w:pPr>
            <w:r w:rsidRPr="00D67FE4">
              <w:rPr>
                <w:rFonts w:ascii="Times New Roman" w:eastAsia="Times New Roman" w:hAnsi="Times New Roman"/>
                <w:sz w:val="26"/>
                <w:szCs w:val="26"/>
                <w:lang w:eastAsia="ru-RU"/>
              </w:rPr>
              <w:t xml:space="preserve">Создание </w:t>
            </w:r>
            <w:r w:rsidRPr="00D67FE4">
              <w:rPr>
                <w:rFonts w:ascii="Times New Roman" w:eastAsia="Times New Roman" w:hAnsi="Times New Roman"/>
                <w:sz w:val="24"/>
                <w:szCs w:val="24"/>
                <w:lang w:eastAsia="ru-RU"/>
              </w:rPr>
              <w:t>новых рабочих мест</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20</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17</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-3</w:t>
            </w:r>
          </w:p>
        </w:tc>
        <w:tc>
          <w:tcPr>
            <w:tcW w:w="3665" w:type="dxa"/>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Нет новых производств</w:t>
            </w:r>
          </w:p>
        </w:tc>
      </w:tr>
      <w:tr w:rsidR="00D67FE4" w:rsidRPr="00D67FE4" w:rsidTr="00B3311E">
        <w:tc>
          <w:tcPr>
            <w:tcW w:w="14992" w:type="dxa"/>
            <w:gridSpan w:val="6"/>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
                <w:bCs/>
                <w:spacing w:val="10"/>
                <w:sz w:val="24"/>
                <w:szCs w:val="24"/>
                <w:lang w:eastAsia="ru-RU"/>
              </w:rPr>
              <w:t>Социальный блок 2017 год</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Обслуживание населения библиотеками района</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56%</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50%)</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Организация и проведение районных мероприятий за год (количество)</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38</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12)</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3</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 xml:space="preserve">Освоение финансовых средств </w:t>
            </w:r>
            <w:proofErr w:type="spellStart"/>
            <w:r w:rsidRPr="00D67FE4">
              <w:rPr>
                <w:rFonts w:ascii="Times New Roman" w:eastAsia="Times New Roman" w:hAnsi="Times New Roman"/>
                <w:sz w:val="26"/>
                <w:szCs w:val="26"/>
                <w:lang w:eastAsia="ru-RU"/>
              </w:rPr>
              <w:t>подп</w:t>
            </w:r>
            <w:r w:rsidRPr="00D67FE4">
              <w:rPr>
                <w:rFonts w:ascii="Times New Roman" w:eastAsia="Times New Roman" w:hAnsi="Times New Roman"/>
                <w:sz w:val="24"/>
                <w:szCs w:val="24"/>
                <w:lang w:eastAsia="ru-RU"/>
              </w:rPr>
              <w:t>роекта</w:t>
            </w:r>
            <w:proofErr w:type="spellEnd"/>
            <w:r w:rsidRPr="00D67FE4">
              <w:rPr>
                <w:rFonts w:ascii="Times New Roman" w:eastAsia="Times New Roman" w:hAnsi="Times New Roman"/>
                <w:sz w:val="24"/>
                <w:szCs w:val="24"/>
                <w:lang w:eastAsia="ru-RU"/>
              </w:rPr>
              <w:t xml:space="preserve"> </w:t>
            </w:r>
            <w:r w:rsidRPr="00D67FE4">
              <w:rPr>
                <w:rFonts w:ascii="Times New Roman" w:eastAsia="Times New Roman" w:hAnsi="Times New Roman"/>
                <w:sz w:val="26"/>
                <w:szCs w:val="26"/>
                <w:lang w:eastAsia="ru-RU"/>
              </w:rPr>
              <w:t>«Приведение в нормативное состояние объектов культуры и молодёжной политики» приоритетного регионального проекта «Приведение в нормативное состояние объектов социальной сферы»</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Не принимали участие</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Проект в Пермском крае в 2017 году не реализовывался.</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4</w:t>
            </w:r>
          </w:p>
        </w:tc>
        <w:tc>
          <w:tcPr>
            <w:tcW w:w="8020" w:type="dxa"/>
            <w:gridSpan w:val="3"/>
            <w:shd w:val="clear" w:color="auto" w:fill="auto"/>
          </w:tcPr>
          <w:p w:rsidR="00D67FE4" w:rsidRPr="00D67FE4" w:rsidRDefault="00D67FE4" w:rsidP="00D67FE4">
            <w:pPr>
              <w:autoSpaceDE w:val="0"/>
              <w:autoSpaceDN w:val="0"/>
              <w:adjustRightInd w:val="0"/>
              <w:spacing w:after="0" w:line="240" w:lineRule="auto"/>
              <w:rPr>
                <w:rFonts w:ascii="Times New Roman" w:eastAsia="Times New Roman" w:hAnsi="Times New Roman"/>
                <w:sz w:val="26"/>
                <w:szCs w:val="26"/>
                <w:lang w:eastAsia="ru-RU"/>
              </w:rPr>
            </w:pPr>
            <w:proofErr w:type="gramStart"/>
            <w:r w:rsidRPr="00D67FE4">
              <w:rPr>
                <w:rFonts w:ascii="Times New Roman" w:eastAsia="Times New Roman" w:hAnsi="Times New Roman"/>
                <w:sz w:val="26"/>
                <w:szCs w:val="26"/>
                <w:lang w:eastAsia="ru-RU"/>
              </w:rPr>
              <w:t>Физкультура и спорт (количество районных</w:t>
            </w:r>
            <w:proofErr w:type="gramEnd"/>
          </w:p>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спортивных мероприятий)</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36</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12)</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5</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Доля детей школьного возраста, систематически занимающихся физической культурой и спортом в общем количестве детей соответствующего возраста</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40,1</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15%)</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6</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Удельный вес населения, систематически занимающегося физической культурой и спортом</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31%</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15%)</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7</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Доля детей от 5 лет, получающих услуги дошкольного образования в учреждениях и организациях разной формы собственности</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99</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50%)</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8</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 xml:space="preserve">Доля ОУ, </w:t>
            </w:r>
            <w:proofErr w:type="gramStart"/>
            <w:r w:rsidRPr="00D67FE4">
              <w:rPr>
                <w:rFonts w:ascii="Times New Roman" w:eastAsia="Times New Roman" w:hAnsi="Times New Roman"/>
                <w:sz w:val="26"/>
                <w:szCs w:val="26"/>
                <w:lang w:eastAsia="ru-RU"/>
              </w:rPr>
              <w:t>имеющих</w:t>
            </w:r>
            <w:proofErr w:type="gramEnd"/>
            <w:r w:rsidRPr="00D67FE4">
              <w:rPr>
                <w:rFonts w:ascii="Times New Roman" w:eastAsia="Times New Roman" w:hAnsi="Times New Roman"/>
                <w:sz w:val="26"/>
                <w:szCs w:val="26"/>
                <w:lang w:eastAsia="ru-RU"/>
              </w:rPr>
              <w:t xml:space="preserve"> лицензию</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100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Выполнен </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9</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Доля аттестованных педагогов, от числа подлежащих аттестации</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100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Выполнен </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10</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Доля выпускников школ, сдававших ЕГЭ, от числа сдававших</w:t>
            </w:r>
          </w:p>
        </w:tc>
        <w:tc>
          <w:tcPr>
            <w:tcW w:w="2539" w:type="dxa"/>
            <w:shd w:val="clear" w:color="auto" w:fill="auto"/>
          </w:tcPr>
          <w:p w:rsidR="00D67FE4" w:rsidRPr="00D67FE4" w:rsidRDefault="00D67FE4" w:rsidP="00D67FE4">
            <w:pPr>
              <w:spacing w:after="0" w:line="240" w:lineRule="auto"/>
              <w:jc w:val="center"/>
              <w:rPr>
                <w:rFonts w:ascii="Times New Roman" w:eastAsia="Times New Roman" w:hAnsi="Times New Roman"/>
                <w:sz w:val="24"/>
                <w:szCs w:val="24"/>
                <w:lang w:eastAsia="ru-RU"/>
              </w:rPr>
            </w:pPr>
            <w:r w:rsidRPr="00D67FE4">
              <w:rPr>
                <w:rFonts w:ascii="Times New Roman" w:eastAsia="Times New Roman" w:hAnsi="Times New Roman"/>
                <w:sz w:val="24"/>
                <w:szCs w:val="24"/>
                <w:lang w:eastAsia="ru-RU"/>
              </w:rPr>
              <w:t>100</w:t>
            </w:r>
          </w:p>
        </w:tc>
        <w:tc>
          <w:tcPr>
            <w:tcW w:w="3665" w:type="dxa"/>
            <w:shd w:val="clear" w:color="auto" w:fill="auto"/>
          </w:tcPr>
          <w:p w:rsidR="00D67FE4" w:rsidRPr="00D67FE4" w:rsidRDefault="00D67FE4" w:rsidP="00D67FE4">
            <w:pPr>
              <w:spacing w:after="0" w:line="240" w:lineRule="auto"/>
              <w:jc w:val="center"/>
              <w:rPr>
                <w:rFonts w:ascii="Times New Roman" w:eastAsia="Times New Roman" w:hAnsi="Times New Roman"/>
                <w:sz w:val="24"/>
                <w:szCs w:val="24"/>
                <w:lang w:eastAsia="ru-RU"/>
              </w:rPr>
            </w:pPr>
            <w:r w:rsidRPr="00D67FE4">
              <w:rPr>
                <w:rFonts w:ascii="Times New Roman" w:eastAsia="Times New Roman" w:hAnsi="Times New Roman"/>
                <w:sz w:val="24"/>
                <w:szCs w:val="24"/>
                <w:lang w:eastAsia="ru-RU"/>
              </w:rPr>
              <w:t>Выполнен (не менее 90%)</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11</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Доля выпускников от 9 классов, сдававших ГИА, от числа сдававших</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100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90%)</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12</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Сохранение сети учреждений здравоохранения, образования, культуры</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100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Выполнен </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13</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Доля учреждений здравоохранения, имеющих лицензию</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100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Выполнен </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14</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Процент выполнения плана дополнительной диспансеризации взрослого населения</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106</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15</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Естественный прирост населения</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2016 год прирост +4</w:t>
            </w:r>
          </w:p>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2017 год  убыль -1</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Не выполнен</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lastRenderedPageBreak/>
              <w:t>16</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4"/>
                <w:szCs w:val="24"/>
                <w:lang w:eastAsia="ru-RU"/>
              </w:rPr>
              <w:t>Снижение подростковой и детской преступности</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2016 год-17 случаев</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2017 год-  6 случаев</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highlight w:val="yellow"/>
                <w:lang w:eastAsia="ru-RU"/>
              </w:rPr>
            </w:pPr>
            <w:r w:rsidRPr="00D67FE4">
              <w:rPr>
                <w:rFonts w:ascii="Times New Roman" w:eastAsia="Times New Roman" w:hAnsi="Times New Roman"/>
                <w:bCs/>
                <w:spacing w:val="10"/>
                <w:sz w:val="24"/>
                <w:szCs w:val="24"/>
                <w:lang w:eastAsia="ru-RU"/>
              </w:rPr>
              <w:t>Снижение на 11 случаев или 35%</w:t>
            </w:r>
          </w:p>
        </w:tc>
      </w:tr>
      <w:tr w:rsidR="00D67FE4" w:rsidRPr="00D67FE4" w:rsidTr="00B3311E">
        <w:tc>
          <w:tcPr>
            <w:tcW w:w="14992" w:type="dxa"/>
            <w:gridSpan w:val="6"/>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
                <w:bCs/>
                <w:spacing w:val="10"/>
                <w:sz w:val="24"/>
                <w:szCs w:val="24"/>
                <w:lang w:eastAsia="ru-RU"/>
              </w:rPr>
              <w:t>Блок «Бюджет» 2017 год</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4868" w:type="dxa"/>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sz w:val="26"/>
                <w:szCs w:val="26"/>
                <w:lang w:eastAsia="ru-RU"/>
              </w:rPr>
            </w:pP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План</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Факт</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w:t>
            </w:r>
          </w:p>
        </w:tc>
        <w:tc>
          <w:tcPr>
            <w:tcW w:w="4868" w:type="dxa"/>
            <w:shd w:val="clear" w:color="auto" w:fill="auto"/>
          </w:tcPr>
          <w:p w:rsidR="00D67FE4" w:rsidRPr="00D67FE4" w:rsidRDefault="00D67FE4" w:rsidP="00D67FE4">
            <w:pPr>
              <w:autoSpaceDE w:val="0"/>
              <w:autoSpaceDN w:val="0"/>
              <w:adjustRightInd w:val="0"/>
              <w:spacing w:after="0" w:line="317" w:lineRule="exact"/>
              <w:ind w:left="14" w:right="14" w:firstLine="10"/>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 xml:space="preserve">Выполнение плана доходов бюджета, всего, </w:t>
            </w:r>
            <w:proofErr w:type="spellStart"/>
            <w:r w:rsidRPr="00D67FE4">
              <w:rPr>
                <w:rFonts w:ascii="Times New Roman" w:eastAsia="Times New Roman" w:hAnsi="Times New Roman"/>
                <w:sz w:val="26"/>
                <w:szCs w:val="26"/>
                <w:lang w:eastAsia="ru-RU"/>
              </w:rPr>
              <w:t>тыс</w:t>
            </w:r>
            <w:proofErr w:type="gramStart"/>
            <w:r w:rsidRPr="00D67FE4">
              <w:rPr>
                <w:rFonts w:ascii="Times New Roman" w:eastAsia="Times New Roman" w:hAnsi="Times New Roman"/>
                <w:sz w:val="26"/>
                <w:szCs w:val="26"/>
                <w:lang w:eastAsia="ru-RU"/>
              </w:rPr>
              <w:t>.р</w:t>
            </w:r>
            <w:proofErr w:type="gramEnd"/>
            <w:r w:rsidRPr="00D67FE4">
              <w:rPr>
                <w:rFonts w:ascii="Times New Roman" w:eastAsia="Times New Roman" w:hAnsi="Times New Roman"/>
                <w:sz w:val="26"/>
                <w:szCs w:val="26"/>
                <w:lang w:eastAsia="ru-RU"/>
              </w:rPr>
              <w:t>уб</w:t>
            </w:r>
            <w:proofErr w:type="spellEnd"/>
            <w:r w:rsidRPr="00D67FE4">
              <w:rPr>
                <w:rFonts w:ascii="Times New Roman" w:eastAsia="Times New Roman" w:hAnsi="Times New Roman"/>
                <w:sz w:val="26"/>
                <w:szCs w:val="26"/>
                <w:lang w:eastAsia="ru-RU"/>
              </w:rPr>
              <w:t>.</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501824,9</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495856,4</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99</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90%)</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w:t>
            </w:r>
          </w:p>
        </w:tc>
        <w:tc>
          <w:tcPr>
            <w:tcW w:w="4868" w:type="dxa"/>
            <w:shd w:val="clear" w:color="auto" w:fill="auto"/>
          </w:tcPr>
          <w:p w:rsidR="00D67FE4" w:rsidRPr="00D67FE4" w:rsidRDefault="00D67FE4" w:rsidP="00D67FE4">
            <w:pPr>
              <w:autoSpaceDE w:val="0"/>
              <w:autoSpaceDN w:val="0"/>
              <w:adjustRightInd w:val="0"/>
              <w:spacing w:after="0" w:line="322" w:lineRule="exact"/>
              <w:ind w:left="14" w:right="14" w:firstLine="10"/>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 xml:space="preserve">Выполнение плана доходов по налоговым и неналоговым доходам, </w:t>
            </w:r>
            <w:proofErr w:type="spellStart"/>
            <w:r w:rsidRPr="00D67FE4">
              <w:rPr>
                <w:rFonts w:ascii="Times New Roman" w:eastAsia="Times New Roman" w:hAnsi="Times New Roman"/>
                <w:sz w:val="26"/>
                <w:szCs w:val="26"/>
                <w:lang w:eastAsia="ru-RU"/>
              </w:rPr>
              <w:t>тыс</w:t>
            </w:r>
            <w:proofErr w:type="gramStart"/>
            <w:r w:rsidRPr="00D67FE4">
              <w:rPr>
                <w:rFonts w:ascii="Times New Roman" w:eastAsia="Times New Roman" w:hAnsi="Times New Roman"/>
                <w:sz w:val="26"/>
                <w:szCs w:val="26"/>
                <w:lang w:eastAsia="ru-RU"/>
              </w:rPr>
              <w:t>.р</w:t>
            </w:r>
            <w:proofErr w:type="gramEnd"/>
            <w:r w:rsidRPr="00D67FE4">
              <w:rPr>
                <w:rFonts w:ascii="Times New Roman" w:eastAsia="Times New Roman" w:hAnsi="Times New Roman"/>
                <w:sz w:val="26"/>
                <w:szCs w:val="26"/>
                <w:lang w:eastAsia="ru-RU"/>
              </w:rPr>
              <w:t>уб</w:t>
            </w:r>
            <w:proofErr w:type="spellEnd"/>
            <w:r w:rsidRPr="00D67FE4">
              <w:rPr>
                <w:rFonts w:ascii="Times New Roman" w:eastAsia="Times New Roman" w:hAnsi="Times New Roman"/>
                <w:sz w:val="26"/>
                <w:szCs w:val="26"/>
                <w:lang w:eastAsia="ru-RU"/>
              </w:rPr>
              <w:t>.</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30604,0</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29270,3</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96</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95%)</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3</w:t>
            </w:r>
          </w:p>
        </w:tc>
        <w:tc>
          <w:tcPr>
            <w:tcW w:w="4868" w:type="dxa"/>
            <w:shd w:val="clear" w:color="auto" w:fill="auto"/>
          </w:tcPr>
          <w:p w:rsidR="00D67FE4" w:rsidRPr="00D67FE4" w:rsidRDefault="00D67FE4" w:rsidP="00D67FE4">
            <w:pPr>
              <w:autoSpaceDE w:val="0"/>
              <w:autoSpaceDN w:val="0"/>
              <w:adjustRightInd w:val="0"/>
              <w:spacing w:after="0" w:line="317" w:lineRule="exact"/>
              <w:ind w:left="14" w:firstLine="14"/>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 xml:space="preserve">Освоение выделенных бюджетных средств на реализацию районных программ, </w:t>
            </w:r>
            <w:proofErr w:type="spellStart"/>
            <w:r w:rsidRPr="00D67FE4">
              <w:rPr>
                <w:rFonts w:ascii="Times New Roman" w:eastAsia="Times New Roman" w:hAnsi="Times New Roman"/>
                <w:sz w:val="26"/>
                <w:szCs w:val="26"/>
                <w:lang w:eastAsia="ru-RU"/>
              </w:rPr>
              <w:t>тыс</w:t>
            </w:r>
            <w:proofErr w:type="gramStart"/>
            <w:r w:rsidRPr="00D67FE4">
              <w:rPr>
                <w:rFonts w:ascii="Times New Roman" w:eastAsia="Times New Roman" w:hAnsi="Times New Roman"/>
                <w:sz w:val="26"/>
                <w:szCs w:val="26"/>
                <w:lang w:eastAsia="ru-RU"/>
              </w:rPr>
              <w:t>.р</w:t>
            </w:r>
            <w:proofErr w:type="gramEnd"/>
            <w:r w:rsidRPr="00D67FE4">
              <w:rPr>
                <w:rFonts w:ascii="Times New Roman" w:eastAsia="Times New Roman" w:hAnsi="Times New Roman"/>
                <w:sz w:val="26"/>
                <w:szCs w:val="26"/>
                <w:lang w:eastAsia="ru-RU"/>
              </w:rPr>
              <w:t>уб</w:t>
            </w:r>
            <w:proofErr w:type="spellEnd"/>
            <w:r w:rsidRPr="00D67FE4">
              <w:rPr>
                <w:rFonts w:ascii="Times New Roman" w:eastAsia="Times New Roman" w:hAnsi="Times New Roman"/>
                <w:sz w:val="26"/>
                <w:szCs w:val="26"/>
                <w:lang w:eastAsia="ru-RU"/>
              </w:rPr>
              <w:t>.</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481826,8</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467971,0</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97</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 (не менее 90%)</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4</w:t>
            </w:r>
          </w:p>
        </w:tc>
        <w:tc>
          <w:tcPr>
            <w:tcW w:w="4868" w:type="dxa"/>
            <w:shd w:val="clear" w:color="auto" w:fill="auto"/>
          </w:tcPr>
          <w:p w:rsidR="00D67FE4" w:rsidRPr="00D67FE4" w:rsidRDefault="00D67FE4" w:rsidP="00D67FE4">
            <w:pPr>
              <w:spacing w:after="0" w:line="322" w:lineRule="exact"/>
              <w:ind w:left="14" w:right="10" w:firstLine="10"/>
              <w:rPr>
                <w:rFonts w:ascii="Times New Roman" w:eastAsia="Times New Roman" w:hAnsi="Times New Roman"/>
                <w:sz w:val="24"/>
                <w:szCs w:val="24"/>
                <w:lang w:eastAsia="ru-RU"/>
              </w:rPr>
            </w:pPr>
            <w:r w:rsidRPr="00D67FE4">
              <w:rPr>
                <w:rFonts w:ascii="Times New Roman" w:eastAsia="Times New Roman" w:hAnsi="Times New Roman"/>
                <w:sz w:val="26"/>
                <w:szCs w:val="26"/>
                <w:lang w:eastAsia="ru-RU"/>
              </w:rPr>
              <w:t xml:space="preserve">Не превышение установленного Соглашением </w:t>
            </w:r>
            <w:r w:rsidRPr="00D67FE4">
              <w:rPr>
                <w:rFonts w:ascii="Times New Roman" w:eastAsia="Times New Roman" w:hAnsi="Times New Roman"/>
                <w:sz w:val="24"/>
                <w:szCs w:val="24"/>
                <w:lang w:eastAsia="ru-RU"/>
              </w:rPr>
              <w:t xml:space="preserve">с Минфином </w:t>
            </w:r>
            <w:r w:rsidRPr="00D67FE4">
              <w:rPr>
                <w:rFonts w:ascii="Times New Roman" w:eastAsia="Times New Roman" w:hAnsi="Times New Roman"/>
                <w:sz w:val="26"/>
                <w:szCs w:val="26"/>
                <w:lang w:eastAsia="ru-RU"/>
              </w:rPr>
              <w:t xml:space="preserve">Пермского края предельного объёма недоимки в районный бюджет по отдельным видам налогов, </w:t>
            </w:r>
            <w:proofErr w:type="spellStart"/>
            <w:r w:rsidRPr="00D67FE4">
              <w:rPr>
                <w:rFonts w:ascii="Times New Roman" w:eastAsia="Times New Roman" w:hAnsi="Times New Roman"/>
                <w:sz w:val="26"/>
                <w:szCs w:val="26"/>
                <w:lang w:eastAsia="ru-RU"/>
              </w:rPr>
              <w:t>тыс</w:t>
            </w:r>
            <w:proofErr w:type="gramStart"/>
            <w:r w:rsidRPr="00D67FE4">
              <w:rPr>
                <w:rFonts w:ascii="Times New Roman" w:eastAsia="Times New Roman" w:hAnsi="Times New Roman"/>
                <w:sz w:val="26"/>
                <w:szCs w:val="26"/>
                <w:lang w:eastAsia="ru-RU"/>
              </w:rPr>
              <w:t>.р</w:t>
            </w:r>
            <w:proofErr w:type="gramEnd"/>
            <w:r w:rsidRPr="00D67FE4">
              <w:rPr>
                <w:rFonts w:ascii="Times New Roman" w:eastAsia="Times New Roman" w:hAnsi="Times New Roman"/>
                <w:sz w:val="26"/>
                <w:szCs w:val="26"/>
                <w:lang w:eastAsia="ru-RU"/>
              </w:rPr>
              <w:t>уб</w:t>
            </w:r>
            <w:proofErr w:type="spellEnd"/>
            <w:r w:rsidRPr="00D67FE4">
              <w:rPr>
                <w:rFonts w:ascii="Times New Roman" w:eastAsia="Times New Roman" w:hAnsi="Times New Roman"/>
                <w:sz w:val="26"/>
                <w:szCs w:val="26"/>
                <w:lang w:eastAsia="ru-RU"/>
              </w:rPr>
              <w:t>.</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0</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0</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Выполнен </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5</w:t>
            </w:r>
          </w:p>
        </w:tc>
        <w:tc>
          <w:tcPr>
            <w:tcW w:w="4868" w:type="dxa"/>
            <w:shd w:val="clear" w:color="auto" w:fill="auto"/>
          </w:tcPr>
          <w:p w:rsidR="00D67FE4" w:rsidRPr="00D67FE4" w:rsidRDefault="00D67FE4" w:rsidP="00D67FE4">
            <w:pPr>
              <w:autoSpaceDE w:val="0"/>
              <w:autoSpaceDN w:val="0"/>
              <w:adjustRightInd w:val="0"/>
              <w:spacing w:after="0" w:line="322" w:lineRule="exact"/>
              <w:ind w:right="5" w:firstLine="48"/>
              <w:rPr>
                <w:rFonts w:ascii="Times New Roman" w:eastAsia="Times New Roman" w:hAnsi="Times New Roman"/>
                <w:sz w:val="26"/>
                <w:szCs w:val="26"/>
                <w:lang w:eastAsia="ru-RU"/>
              </w:rPr>
            </w:pPr>
            <w:r w:rsidRPr="00D67FE4">
              <w:rPr>
                <w:rFonts w:ascii="Times New Roman" w:eastAsia="Times New Roman" w:hAnsi="Times New Roman"/>
                <w:sz w:val="26"/>
                <w:szCs w:val="26"/>
                <w:lang w:eastAsia="ru-RU"/>
              </w:rPr>
              <w:t>Отсутствие просроченной кредиторской задолженности в учреждениях района, финансируемых из районного бюджета</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0</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0</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Выполнен </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6</w:t>
            </w:r>
          </w:p>
        </w:tc>
        <w:tc>
          <w:tcPr>
            <w:tcW w:w="4868" w:type="dxa"/>
            <w:shd w:val="clear" w:color="auto" w:fill="auto"/>
          </w:tcPr>
          <w:p w:rsidR="00D67FE4" w:rsidRPr="00D67FE4" w:rsidRDefault="00D67FE4" w:rsidP="00D67FE4">
            <w:pPr>
              <w:autoSpaceDE w:val="0"/>
              <w:autoSpaceDN w:val="0"/>
              <w:adjustRightInd w:val="0"/>
              <w:spacing w:after="0" w:line="240" w:lineRule="auto"/>
              <w:ind w:firstLine="58"/>
              <w:rPr>
                <w:rFonts w:ascii="Times New Roman" w:eastAsia="Times New Roman" w:hAnsi="Times New Roman"/>
                <w:sz w:val="24"/>
                <w:szCs w:val="24"/>
                <w:lang w:eastAsia="ru-RU"/>
              </w:rPr>
            </w:pPr>
            <w:r w:rsidRPr="00D67FE4">
              <w:rPr>
                <w:rFonts w:ascii="Times New Roman" w:eastAsia="Times New Roman" w:hAnsi="Times New Roman"/>
                <w:sz w:val="26"/>
                <w:szCs w:val="26"/>
                <w:lang w:eastAsia="ru-RU"/>
              </w:rPr>
              <w:t>Соблюдение бюджетного законодательства в части исполнения бюджета района (по результатам проверо</w:t>
            </w:r>
            <w:r w:rsidRPr="00D67FE4">
              <w:rPr>
                <w:rFonts w:ascii="Times New Roman" w:eastAsia="Times New Roman" w:hAnsi="Times New Roman"/>
                <w:sz w:val="24"/>
                <w:szCs w:val="24"/>
                <w:lang w:eastAsia="ru-RU"/>
              </w:rPr>
              <w:t>к)</w:t>
            </w: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1576"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6204" w:type="dxa"/>
            <w:gridSpan w:val="2"/>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Проверки не проводились</w:t>
            </w:r>
          </w:p>
        </w:tc>
      </w:tr>
      <w:tr w:rsidR="00D67FE4" w:rsidRPr="00D67FE4" w:rsidTr="00B3311E">
        <w:tc>
          <w:tcPr>
            <w:tcW w:w="14992" w:type="dxa"/>
            <w:gridSpan w:val="6"/>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
                <w:bCs/>
                <w:spacing w:val="10"/>
                <w:sz w:val="24"/>
                <w:szCs w:val="24"/>
                <w:lang w:eastAsia="ru-RU"/>
              </w:rPr>
              <w:t>Блок «Развитие инфраструктура» за 2017 год</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Выполнение плана капитального и текущего ремонта автомобильных дорог</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97,5</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Не </w:t>
            </w:r>
            <w:proofErr w:type="gramStart"/>
            <w:r w:rsidRPr="00D67FE4">
              <w:rPr>
                <w:rFonts w:ascii="Times New Roman" w:eastAsia="Times New Roman" w:hAnsi="Times New Roman"/>
                <w:bCs/>
                <w:spacing w:val="10"/>
                <w:sz w:val="24"/>
                <w:szCs w:val="24"/>
                <w:lang w:eastAsia="ru-RU"/>
              </w:rPr>
              <w:t>выполнен</w:t>
            </w:r>
            <w:proofErr w:type="gramEnd"/>
            <w:r w:rsidRPr="00D67FE4">
              <w:rPr>
                <w:rFonts w:ascii="Times New Roman" w:eastAsia="Times New Roman" w:hAnsi="Times New Roman"/>
                <w:bCs/>
                <w:spacing w:val="10"/>
                <w:sz w:val="24"/>
                <w:szCs w:val="24"/>
                <w:lang w:eastAsia="ru-RU"/>
              </w:rPr>
              <w:t>, в связи с плохими погодными условиями в 2017 году</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Рост числа автомобильных дорог, прошедших паспортизацию</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88,6</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88,6% -% фактической паспортизации дорог, в связи </w:t>
            </w:r>
            <w:r w:rsidRPr="00D67FE4">
              <w:rPr>
                <w:rFonts w:ascii="Times New Roman" w:eastAsia="Times New Roman" w:hAnsi="Times New Roman"/>
                <w:bCs/>
                <w:spacing w:val="10"/>
                <w:sz w:val="24"/>
                <w:szCs w:val="24"/>
                <w:lang w:eastAsia="ru-RU"/>
              </w:rPr>
              <w:lastRenderedPageBreak/>
              <w:t>с отсутствием  финансирования в 2017 году паспортизации дорог не проводилась.</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lastRenderedPageBreak/>
              <w:t>3</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Наличие утверждённой схемы территориального планирования</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Утверждены решением Земского  собрания от 26.11.2010 г. </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highlight w:val="yellow"/>
                <w:lang w:eastAsia="ru-RU"/>
              </w:rPr>
            </w:pPr>
            <w:r w:rsidRPr="00D67FE4">
              <w:rPr>
                <w:rFonts w:ascii="Times New Roman" w:eastAsia="Times New Roman" w:hAnsi="Times New Roman"/>
                <w:bCs/>
                <w:spacing w:val="10"/>
                <w:sz w:val="24"/>
                <w:szCs w:val="24"/>
                <w:lang w:eastAsia="ru-RU"/>
              </w:rPr>
              <w:t>за № 395</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Выполнен </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4</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Освоение средств ФСР в доле расходов муниципального района без учёта переданных полномочий</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highlight w:val="yellow"/>
                <w:lang w:eastAsia="ru-RU"/>
              </w:rPr>
            </w:pP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highlight w:val="yellow"/>
                <w:lang w:eastAsia="ru-RU"/>
              </w:rPr>
            </w:pPr>
            <w:r w:rsidRPr="00D67FE4">
              <w:rPr>
                <w:rFonts w:ascii="Times New Roman" w:eastAsia="Times New Roman" w:hAnsi="Times New Roman"/>
                <w:bCs/>
                <w:spacing w:val="10"/>
                <w:sz w:val="24"/>
                <w:szCs w:val="24"/>
                <w:lang w:eastAsia="ru-RU"/>
              </w:rPr>
              <w:t xml:space="preserve">С 01.01.2014 года фонд </w:t>
            </w:r>
            <w:proofErr w:type="spellStart"/>
            <w:r w:rsidRPr="00D67FE4">
              <w:rPr>
                <w:rFonts w:ascii="Times New Roman" w:eastAsia="Times New Roman" w:hAnsi="Times New Roman"/>
                <w:bCs/>
                <w:spacing w:val="10"/>
                <w:sz w:val="24"/>
                <w:szCs w:val="24"/>
                <w:lang w:eastAsia="ru-RU"/>
              </w:rPr>
              <w:t>софинансирования</w:t>
            </w:r>
            <w:proofErr w:type="spellEnd"/>
            <w:r w:rsidRPr="00D67FE4">
              <w:rPr>
                <w:rFonts w:ascii="Times New Roman" w:eastAsia="Times New Roman" w:hAnsi="Times New Roman"/>
                <w:bCs/>
                <w:spacing w:val="10"/>
                <w:sz w:val="24"/>
                <w:szCs w:val="24"/>
                <w:lang w:eastAsia="ru-RU"/>
              </w:rPr>
              <w:t xml:space="preserve"> не существует, с данного периода предусмотрена единая субсидия</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5</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Исполнение соглашений  с сельскими поселениями</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100</w:t>
            </w: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Выполнено, не менее 70%</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6</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Доля населения, проживающего в населённых пунктах, не имеющих регулярного автобусного сообщения с административным центром района, в общей численности населения муниципального района</w:t>
            </w:r>
          </w:p>
        </w:tc>
        <w:tc>
          <w:tcPr>
            <w:tcW w:w="2539" w:type="dxa"/>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2016 год – 14,06%</w:t>
            </w:r>
          </w:p>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2017 год- 6,64%</w:t>
            </w:r>
          </w:p>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roofErr w:type="gramStart"/>
            <w:r w:rsidRPr="00D67FE4">
              <w:rPr>
                <w:rFonts w:ascii="Times New Roman" w:eastAsia="Times New Roman" w:hAnsi="Times New Roman"/>
                <w:bCs/>
                <w:spacing w:val="10"/>
                <w:sz w:val="24"/>
                <w:szCs w:val="24"/>
                <w:lang w:eastAsia="ru-RU"/>
              </w:rPr>
              <w:t>Рассчитан</w:t>
            </w:r>
            <w:proofErr w:type="gramEnd"/>
            <w:r w:rsidRPr="00D67FE4">
              <w:rPr>
                <w:rFonts w:ascii="Times New Roman" w:eastAsia="Times New Roman" w:hAnsi="Times New Roman"/>
                <w:bCs/>
                <w:spacing w:val="10"/>
                <w:sz w:val="24"/>
                <w:szCs w:val="24"/>
                <w:lang w:eastAsia="ru-RU"/>
              </w:rPr>
              <w:t xml:space="preserve"> с учетом сельских поселений, населённые пункты, находящиеся на расстоянии до 3-х километров от автобусной остановки, учтены как имеющие автобусное сообщение (методические рекомендации)</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7</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Рост ввода жилья к предыдущему году</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-401,4 </w:t>
            </w:r>
            <w:proofErr w:type="spellStart"/>
            <w:r w:rsidRPr="00D67FE4">
              <w:rPr>
                <w:rFonts w:ascii="Times New Roman" w:eastAsia="Times New Roman" w:hAnsi="Times New Roman"/>
                <w:bCs/>
                <w:spacing w:val="10"/>
                <w:sz w:val="24"/>
                <w:szCs w:val="24"/>
                <w:lang w:eastAsia="ru-RU"/>
              </w:rPr>
              <w:t>кв</w:t>
            </w:r>
            <w:proofErr w:type="gramStart"/>
            <w:r w:rsidRPr="00D67FE4">
              <w:rPr>
                <w:rFonts w:ascii="Times New Roman" w:eastAsia="Times New Roman" w:hAnsi="Times New Roman"/>
                <w:bCs/>
                <w:spacing w:val="10"/>
                <w:sz w:val="24"/>
                <w:szCs w:val="24"/>
                <w:lang w:eastAsia="ru-RU"/>
              </w:rPr>
              <w:t>.м</w:t>
            </w:r>
            <w:proofErr w:type="spellEnd"/>
            <w:proofErr w:type="gramEnd"/>
            <w:r w:rsidRPr="00D67FE4">
              <w:rPr>
                <w:rFonts w:ascii="Times New Roman" w:eastAsia="Times New Roman" w:hAnsi="Times New Roman"/>
                <w:bCs/>
                <w:spacing w:val="10"/>
                <w:sz w:val="24"/>
                <w:szCs w:val="24"/>
                <w:lang w:eastAsia="ru-RU"/>
              </w:rPr>
              <w:t xml:space="preserve"> или 85%</w:t>
            </w:r>
          </w:p>
        </w:tc>
        <w:tc>
          <w:tcPr>
            <w:tcW w:w="3665" w:type="dxa"/>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Факт 2016 года -2666,4 </w:t>
            </w:r>
            <w:proofErr w:type="spellStart"/>
            <w:r w:rsidRPr="00D67FE4">
              <w:rPr>
                <w:rFonts w:ascii="Times New Roman" w:eastAsia="Times New Roman" w:hAnsi="Times New Roman"/>
                <w:bCs/>
                <w:spacing w:val="10"/>
                <w:sz w:val="24"/>
                <w:szCs w:val="24"/>
                <w:lang w:eastAsia="ru-RU"/>
              </w:rPr>
              <w:t>кв.м</w:t>
            </w:r>
            <w:proofErr w:type="spellEnd"/>
            <w:r w:rsidRPr="00D67FE4">
              <w:rPr>
                <w:rFonts w:ascii="Times New Roman" w:eastAsia="Times New Roman" w:hAnsi="Times New Roman"/>
                <w:bCs/>
                <w:spacing w:val="10"/>
                <w:sz w:val="24"/>
                <w:szCs w:val="24"/>
                <w:lang w:eastAsia="ru-RU"/>
              </w:rPr>
              <w:t>.</w:t>
            </w:r>
          </w:p>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Факт 2017 года- 2265 </w:t>
            </w:r>
            <w:proofErr w:type="spellStart"/>
            <w:r w:rsidRPr="00D67FE4">
              <w:rPr>
                <w:rFonts w:ascii="Times New Roman" w:eastAsia="Times New Roman" w:hAnsi="Times New Roman"/>
                <w:bCs/>
                <w:spacing w:val="10"/>
                <w:sz w:val="24"/>
                <w:szCs w:val="24"/>
                <w:lang w:eastAsia="ru-RU"/>
              </w:rPr>
              <w:t>кв.м</w:t>
            </w:r>
            <w:proofErr w:type="spellEnd"/>
            <w:r w:rsidRPr="00D67FE4">
              <w:rPr>
                <w:rFonts w:ascii="Times New Roman" w:eastAsia="Times New Roman" w:hAnsi="Times New Roman"/>
                <w:bCs/>
                <w:spacing w:val="10"/>
                <w:sz w:val="24"/>
                <w:szCs w:val="24"/>
                <w:lang w:eastAsia="ru-RU"/>
              </w:rPr>
              <w:t>., уменьшение за счет снижения  спроса на ИЖС.</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8</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r w:rsidRPr="00D67FE4">
              <w:rPr>
                <w:rFonts w:ascii="Times New Roman" w:eastAsia="Times New Roman" w:hAnsi="Times New Roman"/>
                <w:sz w:val="26"/>
                <w:szCs w:val="26"/>
                <w:lang w:eastAsia="ru-RU"/>
              </w:rPr>
              <w:t xml:space="preserve">Блок «Итоги конкурса муниципальных районов и городских округов Пермского края по достижению наиболее результативных значений социально-экономического развития районов и городских округов </w:t>
            </w:r>
            <w:r w:rsidRPr="00D67FE4">
              <w:rPr>
                <w:rFonts w:ascii="Times New Roman" w:eastAsia="Times New Roman" w:hAnsi="Times New Roman"/>
                <w:sz w:val="26"/>
                <w:szCs w:val="26"/>
                <w:lang w:eastAsia="ru-RU"/>
              </w:rPr>
              <w:lastRenderedPageBreak/>
              <w:t>Пермского края, утверждённого Постановлением Правительства Пермского края от 27 ноября 2008 года № 664-П»</w:t>
            </w: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 xml:space="preserve">Документ утратил силу с 24.02.2014 года, в связи с изданием Постановления </w:t>
            </w:r>
            <w:r w:rsidRPr="00D67FE4">
              <w:rPr>
                <w:rFonts w:ascii="Times New Roman" w:eastAsia="Times New Roman" w:hAnsi="Times New Roman"/>
                <w:bCs/>
                <w:spacing w:val="10"/>
                <w:sz w:val="24"/>
                <w:szCs w:val="24"/>
                <w:lang w:eastAsia="ru-RU"/>
              </w:rPr>
              <w:lastRenderedPageBreak/>
              <w:t>Пермского края от 24.02.2014  года за № 105-П</w:t>
            </w:r>
          </w:p>
        </w:tc>
      </w:tr>
      <w:tr w:rsidR="00D67FE4" w:rsidRPr="00D67FE4" w:rsidTr="00B3311E">
        <w:tc>
          <w:tcPr>
            <w:tcW w:w="768"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lastRenderedPageBreak/>
              <w:t>9</w:t>
            </w:r>
          </w:p>
        </w:tc>
        <w:tc>
          <w:tcPr>
            <w:tcW w:w="8020" w:type="dxa"/>
            <w:gridSpan w:val="3"/>
            <w:shd w:val="clear" w:color="auto" w:fill="auto"/>
          </w:tcPr>
          <w:p w:rsidR="00D67FE4" w:rsidRPr="00D67FE4" w:rsidRDefault="00D67FE4" w:rsidP="00D67FE4">
            <w:pPr>
              <w:autoSpaceDE w:val="0"/>
              <w:autoSpaceDN w:val="0"/>
              <w:adjustRightInd w:val="0"/>
              <w:spacing w:after="0" w:line="326" w:lineRule="exact"/>
              <w:rPr>
                <w:rFonts w:ascii="Times New Roman" w:eastAsia="Times New Roman" w:hAnsi="Times New Roman"/>
                <w:sz w:val="24"/>
                <w:szCs w:val="24"/>
                <w:lang w:eastAsia="ru-RU"/>
              </w:rPr>
            </w:pPr>
            <w:r w:rsidRPr="00D67FE4">
              <w:rPr>
                <w:rFonts w:ascii="Times New Roman" w:eastAsia="Times New Roman" w:hAnsi="Times New Roman"/>
                <w:sz w:val="26"/>
                <w:szCs w:val="26"/>
                <w:lang w:eastAsia="ru-RU"/>
              </w:rPr>
              <w:t>Решение вопросов, поставл</w:t>
            </w:r>
            <w:r w:rsidRPr="00D67FE4">
              <w:rPr>
                <w:rFonts w:ascii="Times New Roman" w:eastAsia="Times New Roman" w:hAnsi="Times New Roman"/>
                <w:sz w:val="24"/>
                <w:szCs w:val="24"/>
                <w:lang w:eastAsia="ru-RU"/>
              </w:rPr>
              <w:t>енных Земским Собранием района</w:t>
            </w:r>
          </w:p>
          <w:p w:rsidR="00D67FE4" w:rsidRPr="00D67FE4" w:rsidRDefault="00D67FE4" w:rsidP="00D67FE4">
            <w:pPr>
              <w:autoSpaceDE w:val="0"/>
              <w:autoSpaceDN w:val="0"/>
              <w:adjustRightInd w:val="0"/>
              <w:spacing w:after="0" w:line="326" w:lineRule="exact"/>
              <w:rPr>
                <w:rFonts w:ascii="Times New Roman" w:eastAsia="Times New Roman" w:hAnsi="Times New Roman"/>
                <w:bCs/>
                <w:spacing w:val="10"/>
                <w:sz w:val="24"/>
                <w:szCs w:val="24"/>
                <w:lang w:eastAsia="ru-RU"/>
              </w:rPr>
            </w:pPr>
          </w:p>
        </w:tc>
        <w:tc>
          <w:tcPr>
            <w:tcW w:w="2539"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p>
        </w:tc>
        <w:tc>
          <w:tcPr>
            <w:tcW w:w="3665" w:type="dxa"/>
            <w:shd w:val="clear" w:color="auto" w:fill="auto"/>
          </w:tcPr>
          <w:p w:rsidR="00D67FE4" w:rsidRPr="00D67FE4" w:rsidRDefault="00D67FE4" w:rsidP="00D67FE4">
            <w:pPr>
              <w:autoSpaceDE w:val="0"/>
              <w:autoSpaceDN w:val="0"/>
              <w:adjustRightInd w:val="0"/>
              <w:spacing w:after="0" w:line="326" w:lineRule="exact"/>
              <w:jc w:val="center"/>
              <w:rPr>
                <w:rFonts w:ascii="Times New Roman" w:eastAsia="Times New Roman" w:hAnsi="Times New Roman"/>
                <w:bCs/>
                <w:spacing w:val="10"/>
                <w:sz w:val="24"/>
                <w:szCs w:val="24"/>
                <w:lang w:eastAsia="ru-RU"/>
              </w:rPr>
            </w:pPr>
            <w:r w:rsidRPr="00D67FE4">
              <w:rPr>
                <w:rFonts w:ascii="Times New Roman" w:eastAsia="Times New Roman" w:hAnsi="Times New Roman"/>
                <w:bCs/>
                <w:spacing w:val="10"/>
                <w:sz w:val="24"/>
                <w:szCs w:val="24"/>
                <w:lang w:eastAsia="ru-RU"/>
              </w:rPr>
              <w:t>Не менее 75%</w:t>
            </w:r>
          </w:p>
        </w:tc>
      </w:tr>
    </w:tbl>
    <w:p w:rsidR="00D67FE4" w:rsidRPr="00D67FE4" w:rsidRDefault="00D67FE4" w:rsidP="00D67FE4">
      <w:pPr>
        <w:tabs>
          <w:tab w:val="left" w:pos="5760"/>
        </w:tabs>
        <w:spacing w:after="0" w:line="240" w:lineRule="auto"/>
        <w:rPr>
          <w:rFonts w:ascii="Times New Roman" w:eastAsia="Times New Roman" w:hAnsi="Times New Roman"/>
          <w:sz w:val="24"/>
          <w:szCs w:val="24"/>
          <w:lang w:eastAsia="ru-RU"/>
        </w:rPr>
      </w:pPr>
    </w:p>
    <w:p w:rsidR="00017C16" w:rsidRDefault="00017C16" w:rsidP="00D67FE4">
      <w:pPr>
        <w:autoSpaceDE w:val="0"/>
        <w:autoSpaceDN w:val="0"/>
        <w:adjustRightInd w:val="0"/>
        <w:spacing w:after="0" w:line="326" w:lineRule="exact"/>
        <w:jc w:val="center"/>
      </w:pPr>
    </w:p>
    <w:sectPr w:rsidR="00017C16" w:rsidSect="00F623FD">
      <w:pgSz w:w="16838" w:h="11906" w:orient="landscape"/>
      <w:pgMar w:top="1701" w:right="82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64"/>
    <w:rsid w:val="00017C16"/>
    <w:rsid w:val="001E4239"/>
    <w:rsid w:val="003D0D57"/>
    <w:rsid w:val="00650880"/>
    <w:rsid w:val="0069220B"/>
    <w:rsid w:val="00717479"/>
    <w:rsid w:val="0093109E"/>
    <w:rsid w:val="00982026"/>
    <w:rsid w:val="00A414C0"/>
    <w:rsid w:val="00B40864"/>
    <w:rsid w:val="00D6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C0"/>
    <w:pPr>
      <w:spacing w:after="200" w:line="276" w:lineRule="auto"/>
    </w:pPr>
    <w:rPr>
      <w:sz w:val="22"/>
      <w:szCs w:val="22"/>
    </w:rPr>
  </w:style>
  <w:style w:type="paragraph" w:styleId="2">
    <w:name w:val="heading 2"/>
    <w:basedOn w:val="a"/>
    <w:next w:val="a"/>
    <w:link w:val="20"/>
    <w:uiPriority w:val="9"/>
    <w:unhideWhenUsed/>
    <w:qFormat/>
    <w:rsid w:val="001E423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239"/>
    <w:rPr>
      <w:rFonts w:asciiTheme="majorHAnsi" w:eastAsiaTheme="majorEastAsia" w:hAnsiTheme="majorHAnsi" w:cstheme="majorBidi"/>
      <w:b/>
      <w:bCs/>
      <w:i/>
      <w:iCs/>
      <w:sz w:val="28"/>
      <w:szCs w:val="28"/>
    </w:rPr>
  </w:style>
  <w:style w:type="paragraph" w:styleId="a3">
    <w:name w:val="Title"/>
    <w:basedOn w:val="a"/>
    <w:next w:val="a"/>
    <w:link w:val="a4"/>
    <w:uiPriority w:val="10"/>
    <w:qFormat/>
    <w:rsid w:val="001E423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1E4239"/>
    <w:rPr>
      <w:rFonts w:asciiTheme="majorHAnsi" w:eastAsiaTheme="majorEastAsia" w:hAnsiTheme="majorHAnsi" w:cstheme="majorBidi"/>
      <w:b/>
      <w:bCs/>
      <w:kern w:val="28"/>
      <w:sz w:val="32"/>
      <w:szCs w:val="32"/>
    </w:rPr>
  </w:style>
  <w:style w:type="paragraph" w:customStyle="1" w:styleId="ConsPlusTitle">
    <w:name w:val="ConsPlusTitle"/>
    <w:uiPriority w:val="99"/>
    <w:rsid w:val="00A414C0"/>
    <w:pPr>
      <w:widowControl w:val="0"/>
      <w:autoSpaceDE w:val="0"/>
      <w:autoSpaceDN w:val="0"/>
      <w:adjustRightInd w:val="0"/>
    </w:pPr>
    <w:rPr>
      <w:rFonts w:eastAsia="Times New Roman" w:cs="Calibri"/>
      <w:b/>
      <w:bCs/>
      <w:sz w:val="22"/>
      <w:szCs w:val="22"/>
      <w:lang w:eastAsia="ru-RU"/>
    </w:rPr>
  </w:style>
  <w:style w:type="paragraph" w:styleId="a5">
    <w:name w:val="Balloon Text"/>
    <w:basedOn w:val="a"/>
    <w:link w:val="a6"/>
    <w:uiPriority w:val="99"/>
    <w:semiHidden/>
    <w:unhideWhenUsed/>
    <w:rsid w:val="00A414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14C0"/>
    <w:rPr>
      <w:rFonts w:ascii="Tahoma" w:hAnsi="Tahoma" w:cs="Tahoma"/>
      <w:sz w:val="16"/>
      <w:szCs w:val="16"/>
    </w:rPr>
  </w:style>
  <w:style w:type="table" w:styleId="a7">
    <w:name w:val="Table Grid"/>
    <w:basedOn w:val="a1"/>
    <w:uiPriority w:val="59"/>
    <w:rsid w:val="006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C0"/>
    <w:pPr>
      <w:spacing w:after="200" w:line="276" w:lineRule="auto"/>
    </w:pPr>
    <w:rPr>
      <w:sz w:val="22"/>
      <w:szCs w:val="22"/>
    </w:rPr>
  </w:style>
  <w:style w:type="paragraph" w:styleId="2">
    <w:name w:val="heading 2"/>
    <w:basedOn w:val="a"/>
    <w:next w:val="a"/>
    <w:link w:val="20"/>
    <w:uiPriority w:val="9"/>
    <w:unhideWhenUsed/>
    <w:qFormat/>
    <w:rsid w:val="001E423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239"/>
    <w:rPr>
      <w:rFonts w:asciiTheme="majorHAnsi" w:eastAsiaTheme="majorEastAsia" w:hAnsiTheme="majorHAnsi" w:cstheme="majorBidi"/>
      <w:b/>
      <w:bCs/>
      <w:i/>
      <w:iCs/>
      <w:sz w:val="28"/>
      <w:szCs w:val="28"/>
    </w:rPr>
  </w:style>
  <w:style w:type="paragraph" w:styleId="a3">
    <w:name w:val="Title"/>
    <w:basedOn w:val="a"/>
    <w:next w:val="a"/>
    <w:link w:val="a4"/>
    <w:uiPriority w:val="10"/>
    <w:qFormat/>
    <w:rsid w:val="001E423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1E4239"/>
    <w:rPr>
      <w:rFonts w:asciiTheme="majorHAnsi" w:eastAsiaTheme="majorEastAsia" w:hAnsiTheme="majorHAnsi" w:cstheme="majorBidi"/>
      <w:b/>
      <w:bCs/>
      <w:kern w:val="28"/>
      <w:sz w:val="32"/>
      <w:szCs w:val="32"/>
    </w:rPr>
  </w:style>
  <w:style w:type="paragraph" w:customStyle="1" w:styleId="ConsPlusTitle">
    <w:name w:val="ConsPlusTitle"/>
    <w:uiPriority w:val="99"/>
    <w:rsid w:val="00A414C0"/>
    <w:pPr>
      <w:widowControl w:val="0"/>
      <w:autoSpaceDE w:val="0"/>
      <w:autoSpaceDN w:val="0"/>
      <w:adjustRightInd w:val="0"/>
    </w:pPr>
    <w:rPr>
      <w:rFonts w:eastAsia="Times New Roman" w:cs="Calibri"/>
      <w:b/>
      <w:bCs/>
      <w:sz w:val="22"/>
      <w:szCs w:val="22"/>
      <w:lang w:eastAsia="ru-RU"/>
    </w:rPr>
  </w:style>
  <w:style w:type="paragraph" w:styleId="a5">
    <w:name w:val="Balloon Text"/>
    <w:basedOn w:val="a"/>
    <w:link w:val="a6"/>
    <w:uiPriority w:val="99"/>
    <w:semiHidden/>
    <w:unhideWhenUsed/>
    <w:rsid w:val="00A414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14C0"/>
    <w:rPr>
      <w:rFonts w:ascii="Tahoma" w:hAnsi="Tahoma" w:cs="Tahoma"/>
      <w:sz w:val="16"/>
      <w:szCs w:val="16"/>
    </w:rPr>
  </w:style>
  <w:style w:type="table" w:styleId="a7">
    <w:name w:val="Table Grid"/>
    <w:basedOn w:val="a1"/>
    <w:uiPriority w:val="59"/>
    <w:rsid w:val="006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3066">
      <w:bodyDiv w:val="1"/>
      <w:marLeft w:val="0"/>
      <w:marRight w:val="0"/>
      <w:marTop w:val="0"/>
      <w:marBottom w:val="0"/>
      <w:divBdr>
        <w:top w:val="none" w:sz="0" w:space="0" w:color="auto"/>
        <w:left w:val="none" w:sz="0" w:space="0" w:color="auto"/>
        <w:bottom w:val="none" w:sz="0" w:space="0" w:color="auto"/>
        <w:right w:val="none" w:sz="0" w:space="0" w:color="auto"/>
      </w:divBdr>
    </w:div>
    <w:div w:id="9185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6394</Words>
  <Characters>36446</Characters>
  <Application>Microsoft Office Word</Application>
  <DocSecurity>0</DocSecurity>
  <Lines>303</Lines>
  <Paragraphs>85</Paragraphs>
  <ScaleCrop>false</ScaleCrop>
  <Company/>
  <LinksUpToDate>false</LinksUpToDate>
  <CharactersWithSpaces>42755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2018-06-06T04:45:00Z</dcterms:created>
  <dcterms:modified xsi:type="dcterms:W3CDTF">2018-06-25T05:38:00Z</dcterms:modified>
</cp:coreProperties>
</file>