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0"/>
        <w:gridCol w:w="43"/>
        <w:gridCol w:w="331"/>
        <w:gridCol w:w="75"/>
        <w:gridCol w:w="46"/>
        <w:gridCol w:w="69"/>
        <w:gridCol w:w="92"/>
        <w:gridCol w:w="6641"/>
        <w:gridCol w:w="357"/>
      </w:tblGrid>
      <w:tr w:rsidR="00BD4F36" w:rsidRPr="005600AB" w:rsidTr="000E03EB">
        <w:trPr>
          <w:gridAfter w:val="1"/>
          <w:wAfter w:w="125" w:type="pct"/>
          <w:trHeight w:val="540"/>
        </w:trPr>
        <w:tc>
          <w:tcPr>
            <w:tcW w:w="2569" w:type="pct"/>
            <w:gridSpan w:val="7"/>
          </w:tcPr>
          <w:p w:rsidR="00BD4F36" w:rsidRPr="005600AB" w:rsidRDefault="00BD4F36" w:rsidP="005600AB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gramStart"/>
            <w:r w:rsidRPr="005600A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Оборудование( для</w:t>
            </w:r>
            <w:proofErr w:type="gramEnd"/>
            <w:r w:rsidRPr="0056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всех СМСП) включая затраты на монтаж оборудования, в целях создания и (или) развития либо модернизации производства товаров</w:t>
            </w:r>
          </w:p>
        </w:tc>
        <w:tc>
          <w:tcPr>
            <w:tcW w:w="2307" w:type="pct"/>
          </w:tcPr>
          <w:p w:rsidR="00BD4F36" w:rsidRPr="005600AB" w:rsidRDefault="00BD4F36" w:rsidP="005600AB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b/>
                <w:sz w:val="24"/>
                <w:szCs w:val="24"/>
              </w:rPr>
              <w:t>Франшиза</w:t>
            </w:r>
            <w:r w:rsidR="005600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5600AB">
              <w:rPr>
                <w:rFonts w:ascii="Times New Roman" w:hAnsi="Times New Roman" w:cs="Times New Roman"/>
                <w:b/>
                <w:sz w:val="24"/>
                <w:szCs w:val="24"/>
              </w:rPr>
              <w:t>(для начинающих СМСП)</w:t>
            </w:r>
          </w:p>
        </w:tc>
      </w:tr>
      <w:tr w:rsidR="00BD4F36" w:rsidRPr="005600AB" w:rsidTr="000E03EB">
        <w:trPr>
          <w:gridAfter w:val="1"/>
          <w:wAfter w:w="125" w:type="pct"/>
          <w:trHeight w:val="15"/>
        </w:trPr>
        <w:tc>
          <w:tcPr>
            <w:tcW w:w="4875" w:type="pct"/>
            <w:gridSpan w:val="8"/>
          </w:tcPr>
          <w:p w:rsidR="00BD4F36" w:rsidRPr="005600AB" w:rsidRDefault="00BD4F36" w:rsidP="005600AB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b/>
                <w:sz w:val="24"/>
                <w:szCs w:val="24"/>
              </w:rPr>
              <w:t>ПОНЯТИЯ</w:t>
            </w:r>
          </w:p>
        </w:tc>
      </w:tr>
      <w:tr w:rsidR="00BD4F36" w:rsidRPr="005600AB" w:rsidTr="000E03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pct"/>
          <w:trHeight w:val="100"/>
        </w:trPr>
        <w:tc>
          <w:tcPr>
            <w:tcW w:w="253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36" w:rsidRPr="005600AB" w:rsidRDefault="00BD4F36" w:rsidP="005600AB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-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</w:t>
            </w:r>
            <w:hyperlink r:id="rId4" w:history="1">
              <w:r w:rsidRPr="005600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Классификации</w:t>
              </w:r>
            </w:hyperlink>
            <w:r w:rsidR="005600AB" w:rsidRPr="005600AB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средств</w:t>
            </w:r>
            <w:r w:rsidRPr="005600AB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оборудования, предназначенного для осуществления оптовой и розничной торговой деятельности субъектами МСП;</w:t>
            </w:r>
          </w:p>
        </w:tc>
        <w:tc>
          <w:tcPr>
            <w:tcW w:w="233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36" w:rsidRPr="005600AB" w:rsidRDefault="00831805" w:rsidP="005600AB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sz w:val="24"/>
                <w:szCs w:val="24"/>
              </w:rPr>
              <w:t>В Порядке понятия нет. В приказе 167 тоже нет.</w:t>
            </w:r>
          </w:p>
          <w:p w:rsidR="00831805" w:rsidRPr="005600AB" w:rsidRDefault="00831805" w:rsidP="005600AB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sz w:val="24"/>
                <w:szCs w:val="24"/>
              </w:rPr>
              <w:t xml:space="preserve">Франшиза — объект договора </w:t>
            </w:r>
            <w:hyperlink r:id="rId5" w:tooltip="Франчайзинг" w:history="1">
              <w:r w:rsidRPr="005600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франчайзинга</w:t>
              </w:r>
            </w:hyperlink>
            <w:r w:rsidRPr="005600AB">
              <w:rPr>
                <w:rFonts w:ascii="Times New Roman" w:hAnsi="Times New Roman" w:cs="Times New Roman"/>
                <w:sz w:val="24"/>
                <w:szCs w:val="24"/>
              </w:rPr>
              <w:t xml:space="preserve">, комплекс благ, состоящий из прав пользования </w:t>
            </w:r>
            <w:hyperlink r:id="rId6" w:tooltip="Бренд" w:history="1">
              <w:r w:rsidRPr="005600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брендом</w:t>
              </w:r>
            </w:hyperlink>
            <w:r w:rsidRPr="005600A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7" w:tooltip="Бизнес-модель" w:history="1">
              <w:r w:rsidRPr="005600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бизнес-моделью</w:t>
              </w:r>
            </w:hyperlink>
            <w:r w:rsidRPr="00560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00AB">
              <w:rPr>
                <w:rFonts w:ascii="Times New Roman" w:hAnsi="Times New Roman" w:cs="Times New Roman"/>
                <w:sz w:val="24"/>
                <w:szCs w:val="24"/>
              </w:rPr>
              <w:t>франчайзера</w:t>
            </w:r>
            <w:proofErr w:type="spellEnd"/>
            <w:r w:rsidRPr="005600AB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иных благ, необходимых для создания и ведения </w:t>
            </w:r>
            <w:hyperlink r:id="rId8" w:tooltip="Бизнес" w:history="1">
              <w:r w:rsidRPr="005600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бизнеса</w:t>
              </w:r>
            </w:hyperlink>
            <w:r w:rsidRPr="005600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D4F36" w:rsidRPr="005600AB" w:rsidTr="000E03EB">
        <w:trPr>
          <w:gridAfter w:val="1"/>
          <w:wAfter w:w="125" w:type="pct"/>
          <w:trHeight w:val="294"/>
        </w:trPr>
        <w:tc>
          <w:tcPr>
            <w:tcW w:w="4875" w:type="pct"/>
            <w:gridSpan w:val="8"/>
          </w:tcPr>
          <w:p w:rsidR="00BD4F36" w:rsidRPr="005600AB" w:rsidRDefault="00BD4F36" w:rsidP="005600AB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b/>
                <w:sz w:val="24"/>
                <w:szCs w:val="24"/>
              </w:rPr>
              <w:t>ОКВЭД</w:t>
            </w:r>
          </w:p>
        </w:tc>
      </w:tr>
      <w:tr w:rsidR="00BD4F36" w:rsidRPr="005600AB" w:rsidTr="000E03EB">
        <w:trPr>
          <w:gridAfter w:val="1"/>
          <w:wAfter w:w="125" w:type="pct"/>
          <w:trHeight w:val="915"/>
        </w:trPr>
        <w:tc>
          <w:tcPr>
            <w:tcW w:w="2513" w:type="pct"/>
            <w:gridSpan w:val="5"/>
          </w:tcPr>
          <w:p w:rsidR="00BD4F36" w:rsidRDefault="00BD4F36" w:rsidP="005600AB">
            <w:pPr>
              <w:spacing w:after="0"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экономической деятельности </w:t>
            </w:r>
            <w:r w:rsidRPr="005600AB">
              <w:rPr>
                <w:rFonts w:ascii="Times New Roman" w:hAnsi="Times New Roman" w:cs="Times New Roman"/>
                <w:b/>
                <w:sz w:val="24"/>
                <w:szCs w:val="24"/>
              </w:rPr>
              <w:t>«С»</w:t>
            </w:r>
            <w:r w:rsidR="005600AB" w:rsidRPr="0056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5600AB">
              <w:rPr>
                <w:rFonts w:ascii="Times New Roman" w:hAnsi="Times New Roman" w:cs="Times New Roman"/>
                <w:b/>
                <w:sz w:val="24"/>
                <w:szCs w:val="24"/>
              </w:rPr>
              <w:t>Обрабатывающие производства</w:t>
            </w:r>
          </w:p>
          <w:p w:rsidR="006849E9" w:rsidRPr="006849E9" w:rsidRDefault="006849E9" w:rsidP="005600AB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49E9">
              <w:rPr>
                <w:rFonts w:ascii="Times New Roman" w:hAnsi="Times New Roman" w:cs="Times New Roman"/>
                <w:sz w:val="24"/>
                <w:szCs w:val="24"/>
              </w:rPr>
              <w:t>за исключением производства подакцизных товаров и кодов 12,18,19,21,</w:t>
            </w:r>
            <w:r w:rsidR="00872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9E9">
              <w:rPr>
                <w:rFonts w:ascii="Times New Roman" w:hAnsi="Times New Roman" w:cs="Times New Roman"/>
                <w:sz w:val="24"/>
                <w:szCs w:val="24"/>
              </w:rPr>
              <w:t>30.1</w:t>
            </w:r>
          </w:p>
          <w:p w:rsidR="00BD4F36" w:rsidRPr="005600AB" w:rsidRDefault="00BD4F36" w:rsidP="005600AB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3" w:type="pct"/>
            <w:gridSpan w:val="3"/>
          </w:tcPr>
          <w:p w:rsidR="006849E9" w:rsidRPr="006849E9" w:rsidRDefault="00BD4F36" w:rsidP="006849E9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600A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экономической </w:t>
            </w:r>
            <w:r w:rsidR="006849E9" w:rsidRPr="00585353">
              <w:rPr>
                <w:rFonts w:ascii="Times New Roman" w:hAnsi="Times New Roman" w:cs="Times New Roman"/>
                <w:sz w:val="28"/>
                <w:szCs w:val="28"/>
              </w:rPr>
              <w:t xml:space="preserve">за исключением кодов ОКВЭД, включенных </w:t>
            </w:r>
            <w:r w:rsidR="006849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849E9" w:rsidRPr="00585353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6849E9" w:rsidRPr="006849E9">
              <w:rPr>
                <w:rFonts w:ascii="Times New Roman" w:hAnsi="Times New Roman" w:cs="Times New Roman"/>
                <w:sz w:val="28"/>
                <w:szCs w:val="28"/>
              </w:rPr>
              <w:t>разделы:</w:t>
            </w:r>
          </w:p>
          <w:p w:rsidR="006849E9" w:rsidRDefault="006849E9" w:rsidP="006849E9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849E9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Pr="00585353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r w:rsidRPr="00585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49E9">
              <w:rPr>
                <w:rFonts w:ascii="Times New Roman" w:hAnsi="Times New Roman" w:cs="Times New Roman"/>
                <w:sz w:val="28"/>
                <w:szCs w:val="28"/>
              </w:rPr>
              <w:t>кода 45</w:t>
            </w:r>
            <w:r w:rsidRPr="00585353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6849E9" w:rsidRPr="006849E9" w:rsidRDefault="006849E9" w:rsidP="006849E9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849E9">
              <w:rPr>
                <w:rFonts w:ascii="Times New Roman" w:hAnsi="Times New Roman" w:cs="Times New Roman"/>
                <w:sz w:val="28"/>
                <w:szCs w:val="28"/>
              </w:rPr>
              <w:t xml:space="preserve">K, </w:t>
            </w:r>
          </w:p>
          <w:p w:rsidR="006849E9" w:rsidRPr="006849E9" w:rsidRDefault="006849E9" w:rsidP="006849E9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849E9">
              <w:rPr>
                <w:rFonts w:ascii="Times New Roman" w:hAnsi="Times New Roman" w:cs="Times New Roman"/>
                <w:sz w:val="28"/>
                <w:szCs w:val="28"/>
              </w:rPr>
              <w:t xml:space="preserve">L, </w:t>
            </w:r>
          </w:p>
          <w:p w:rsidR="0012722C" w:rsidRDefault="006849E9" w:rsidP="006849E9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849E9">
              <w:rPr>
                <w:rFonts w:ascii="Times New Roman" w:hAnsi="Times New Roman" w:cs="Times New Roman"/>
                <w:sz w:val="28"/>
                <w:szCs w:val="28"/>
              </w:rPr>
              <w:t xml:space="preserve">M (кроме кодов 71 и 75), </w:t>
            </w:r>
          </w:p>
          <w:p w:rsidR="0012722C" w:rsidRDefault="006849E9" w:rsidP="006849E9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849E9">
              <w:rPr>
                <w:rFonts w:ascii="Times New Roman" w:hAnsi="Times New Roman" w:cs="Times New Roman"/>
                <w:sz w:val="28"/>
                <w:szCs w:val="28"/>
              </w:rPr>
              <w:t xml:space="preserve">N, </w:t>
            </w:r>
          </w:p>
          <w:p w:rsidR="0012722C" w:rsidRDefault="006849E9" w:rsidP="006849E9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849E9">
              <w:rPr>
                <w:rFonts w:ascii="Times New Roman" w:hAnsi="Times New Roman" w:cs="Times New Roman"/>
                <w:sz w:val="28"/>
                <w:szCs w:val="28"/>
              </w:rPr>
              <w:t>O,</w:t>
            </w:r>
          </w:p>
          <w:p w:rsidR="006849E9" w:rsidRDefault="006849E9" w:rsidP="006849E9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6849E9">
              <w:rPr>
                <w:rFonts w:ascii="Times New Roman" w:hAnsi="Times New Roman" w:cs="Times New Roman"/>
                <w:sz w:val="28"/>
                <w:szCs w:val="28"/>
              </w:rPr>
              <w:t>S (</w:t>
            </w:r>
            <w:r w:rsidR="0012722C">
              <w:rPr>
                <w:rFonts w:ascii="Times New Roman" w:hAnsi="Times New Roman" w:cs="Times New Roman"/>
                <w:sz w:val="28"/>
                <w:szCs w:val="28"/>
              </w:rPr>
              <w:t>кроме</w:t>
            </w:r>
            <w:r w:rsidRPr="006849E9">
              <w:rPr>
                <w:rFonts w:ascii="Times New Roman" w:hAnsi="Times New Roman" w:cs="Times New Roman"/>
                <w:sz w:val="28"/>
                <w:szCs w:val="28"/>
              </w:rPr>
              <w:t xml:space="preserve"> кодов 95 и 96), </w:t>
            </w:r>
            <w:r w:rsidRPr="006849E9">
              <w:rPr>
                <w:rFonts w:ascii="Times New Roman" w:hAnsi="Times New Roman" w:cs="Times New Roman"/>
                <w:sz w:val="28"/>
                <w:szCs w:val="28"/>
              </w:rPr>
              <w:br/>
              <w:t>T,</w:t>
            </w:r>
          </w:p>
          <w:p w:rsidR="00BD4F36" w:rsidRPr="005600AB" w:rsidRDefault="006849E9" w:rsidP="006849E9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722C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</w:tc>
      </w:tr>
      <w:tr w:rsidR="00BD4F36" w:rsidRPr="005600AB" w:rsidTr="000E03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pct"/>
          <w:trHeight w:val="100"/>
        </w:trPr>
        <w:tc>
          <w:tcPr>
            <w:tcW w:w="4875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36" w:rsidRPr="005600AB" w:rsidRDefault="00BD4F36" w:rsidP="005600AB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ПРЕДОСТАВЛЯЕМОЙ СУБСИДИИ</w:t>
            </w:r>
          </w:p>
        </w:tc>
      </w:tr>
      <w:tr w:rsidR="00BD4F36" w:rsidRPr="005600AB" w:rsidTr="000E03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497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D4F36" w:rsidRPr="005600AB" w:rsidRDefault="00BD4F36" w:rsidP="005600AB">
            <w:pPr>
              <w:spacing w:after="0"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 в размере, указанном субъектом МСП в паспорте бизнес-проекта (инвестиционного проекта), но не более 50% произведенных </w:t>
            </w:r>
            <w:r w:rsidRPr="0056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затрат и не более 15 млн. рублей действующим </w:t>
            </w:r>
            <w:r w:rsidRPr="005600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субъектам МСП и не более 1,5 млн. рублей начинающим субъектам МСП.</w:t>
            </w:r>
          </w:p>
        </w:tc>
        <w:tc>
          <w:tcPr>
            <w:tcW w:w="2379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BD4F36" w:rsidRPr="005600AB" w:rsidRDefault="00BD4F36" w:rsidP="005600AB">
            <w:pPr>
              <w:spacing w:after="0" w:line="32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Субсидии на возмещение части затрат, связанных с выплатами по передаче прав на франшизу (паушальный взнос), предоставляются единовременно в размере, указанном </w:t>
            </w:r>
            <w:r w:rsidRPr="005600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субъектом МСП в паспорте бизнес-проекта (инвестиционного проекта), но </w:t>
            </w:r>
            <w:r w:rsidRPr="005600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более 85% фактически произведенных затрат и не более 0,5 млн. рублей</w:t>
            </w:r>
            <w:r w:rsidRPr="005600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одного субъекта МСП - получателя данной субсидии.</w:t>
            </w:r>
          </w:p>
        </w:tc>
        <w:tc>
          <w:tcPr>
            <w:tcW w:w="125" w:type="pct"/>
            <w:tcBorders>
              <w:left w:val="single" w:sz="4" w:space="0" w:color="auto"/>
            </w:tcBorders>
          </w:tcPr>
          <w:p w:rsidR="00BD4F36" w:rsidRPr="005600AB" w:rsidRDefault="00BD4F36" w:rsidP="005600AB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F36" w:rsidRPr="005600AB" w:rsidTr="000E03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8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36" w:rsidRPr="005600AB" w:rsidRDefault="00BD4F36" w:rsidP="005600AB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необходимые для получения субсидии:</w:t>
            </w:r>
          </w:p>
        </w:tc>
        <w:tc>
          <w:tcPr>
            <w:tcW w:w="125" w:type="pct"/>
            <w:tcBorders>
              <w:left w:val="single" w:sz="4" w:space="0" w:color="auto"/>
            </w:tcBorders>
          </w:tcPr>
          <w:p w:rsidR="00BD4F36" w:rsidRPr="005600AB" w:rsidRDefault="00BD4F36" w:rsidP="005600AB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F36" w:rsidRPr="005600AB" w:rsidTr="000E03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5" w:type="pct"/>
          <w:trHeight w:val="100"/>
        </w:trPr>
        <w:tc>
          <w:tcPr>
            <w:tcW w:w="2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36" w:rsidRPr="005600AB" w:rsidRDefault="00BD4F36" w:rsidP="005600AB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sz w:val="24"/>
                <w:szCs w:val="24"/>
              </w:rPr>
              <w:t>3.4.1. сопроводительное письмо в произвольной форме в 2 (двух) экземплярах;</w:t>
            </w:r>
          </w:p>
          <w:p w:rsidR="00BD4F36" w:rsidRPr="005600AB" w:rsidRDefault="00BD4F36" w:rsidP="005600AB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sz w:val="24"/>
                <w:szCs w:val="24"/>
              </w:rPr>
              <w:t xml:space="preserve">3.4.2. </w:t>
            </w:r>
            <w:r w:rsidR="002D28C6" w:rsidRPr="005600AB"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  <w:p w:rsidR="00BD4F36" w:rsidRPr="005600AB" w:rsidRDefault="00BD4F36" w:rsidP="005600AB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sz w:val="24"/>
                <w:szCs w:val="24"/>
              </w:rPr>
              <w:t>3.4.3. справку по установленной форме, подтверждающую отсутствие у субъекта МСП неисполненной обязанности по уплате налогов (в случае непредставления такого документа уполномоченная организация запрашивает соответствующие сведения самостоятельно);</w:t>
            </w:r>
          </w:p>
          <w:p w:rsidR="00BD4F36" w:rsidRPr="005600AB" w:rsidRDefault="00BD4F36" w:rsidP="005600AB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sz w:val="24"/>
                <w:szCs w:val="24"/>
              </w:rPr>
              <w:t xml:space="preserve">3.4.4. </w:t>
            </w:r>
            <w:hyperlink r:id="rId9" w:history="1">
              <w:r w:rsidRPr="005600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расчет</w:t>
              </w:r>
            </w:hyperlink>
            <w:r w:rsidRPr="005600AB">
              <w:rPr>
                <w:rFonts w:ascii="Times New Roman" w:hAnsi="Times New Roman" w:cs="Times New Roman"/>
                <w:sz w:val="24"/>
                <w:szCs w:val="24"/>
              </w:rPr>
              <w:t xml:space="preserve"> размера </w:t>
            </w:r>
            <w:proofErr w:type="gramStart"/>
            <w:r w:rsidRPr="005600AB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  <w:proofErr w:type="gramEnd"/>
            <w:r w:rsidRPr="005600AB">
              <w:rPr>
                <w:rFonts w:ascii="Times New Roman" w:hAnsi="Times New Roman" w:cs="Times New Roman"/>
                <w:sz w:val="24"/>
                <w:szCs w:val="24"/>
              </w:rPr>
              <w:t xml:space="preserve"> заверенные субъектом МСП копии:</w:t>
            </w:r>
          </w:p>
          <w:p w:rsidR="00BD4F36" w:rsidRPr="005600AB" w:rsidRDefault="00BD4F36" w:rsidP="005600AB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sz w:val="24"/>
                <w:szCs w:val="24"/>
              </w:rPr>
              <w:t>3.4.5.1. д</w:t>
            </w:r>
            <w:r w:rsidR="002D28C6" w:rsidRPr="005600AB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Pr="005600AB">
              <w:rPr>
                <w:rFonts w:ascii="Times New Roman" w:hAnsi="Times New Roman" w:cs="Times New Roman"/>
                <w:sz w:val="24"/>
                <w:szCs w:val="24"/>
              </w:rPr>
              <w:t xml:space="preserve"> купли-продажи оборудования, его монтажа;</w:t>
            </w:r>
          </w:p>
          <w:p w:rsidR="00BD4F36" w:rsidRPr="005600AB" w:rsidRDefault="002D28C6" w:rsidP="005600AB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sz w:val="24"/>
                <w:szCs w:val="24"/>
              </w:rPr>
              <w:t>3.4.5.2. акт</w:t>
            </w:r>
            <w:r w:rsidR="00BD4F36" w:rsidRPr="005600AB">
              <w:rPr>
                <w:rFonts w:ascii="Times New Roman" w:hAnsi="Times New Roman" w:cs="Times New Roman"/>
                <w:sz w:val="24"/>
                <w:szCs w:val="24"/>
              </w:rPr>
              <w:t xml:space="preserve"> приема-передачи оборудования к договорам купли-продажи оборудования;</w:t>
            </w:r>
          </w:p>
          <w:p w:rsidR="00BD4F36" w:rsidRPr="005600AB" w:rsidRDefault="00BD4F36" w:rsidP="005600AB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sz w:val="24"/>
                <w:szCs w:val="24"/>
              </w:rPr>
              <w:t>3.4.5.3. платежны</w:t>
            </w:r>
            <w:r w:rsidR="002D28C6" w:rsidRPr="005600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00AB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</w:t>
            </w:r>
            <w:r w:rsidR="002D28C6" w:rsidRPr="005600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600AB">
              <w:rPr>
                <w:rFonts w:ascii="Times New Roman" w:hAnsi="Times New Roman" w:cs="Times New Roman"/>
                <w:sz w:val="24"/>
                <w:szCs w:val="24"/>
              </w:rPr>
              <w:t>, подтверждающих оплату по безналичному расчету субъектами МСП приобретения оборудования, включая затраты на его монтаж, либо копии квитанций к приходно-кассовым ордерам с приложением кассовых чеков контрольно-кассовой техники, содержащих наименование продавца, дату продажи, название приобретенных товаров или услуг, их цену и количество, фамилию, инициалы и подпись продавца, заверенные продавцом оборудования, - в случае оплаты за наличный расчет;</w:t>
            </w:r>
          </w:p>
          <w:p w:rsidR="00BD4F36" w:rsidRPr="005600AB" w:rsidRDefault="00BD4F36" w:rsidP="005600AB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sz w:val="24"/>
                <w:szCs w:val="24"/>
              </w:rPr>
              <w:t>3.4.5.4. регистр</w:t>
            </w:r>
            <w:r w:rsidR="002D28C6" w:rsidRPr="005600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600AB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бухгалтерского учета, подтверждающих постановку на баланс оборудования;</w:t>
            </w:r>
          </w:p>
          <w:p w:rsidR="00BD4F36" w:rsidRPr="005600AB" w:rsidRDefault="00BD4F36" w:rsidP="005600AB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3.4.5.5. технико-экономическо</w:t>
            </w:r>
            <w:r w:rsidR="002D28C6" w:rsidRPr="005600A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600AB">
              <w:rPr>
                <w:rFonts w:ascii="Times New Roman" w:hAnsi="Times New Roman" w:cs="Times New Roman"/>
                <w:sz w:val="24"/>
                <w:szCs w:val="24"/>
              </w:rPr>
              <w:t>обосновани</w:t>
            </w:r>
            <w:r w:rsidR="002D28C6" w:rsidRPr="005600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00AB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приобретения оборудования в произвольной форме;</w:t>
            </w:r>
          </w:p>
          <w:p w:rsidR="00BD4F36" w:rsidRPr="005600AB" w:rsidRDefault="00BD4F36" w:rsidP="005600AB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sz w:val="24"/>
                <w:szCs w:val="24"/>
              </w:rPr>
              <w:t xml:space="preserve">3.4.6. </w:t>
            </w:r>
            <w:hyperlink r:id="rId10" w:history="1">
              <w:r w:rsidRPr="005600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паспорт</w:t>
              </w:r>
            </w:hyperlink>
            <w:r w:rsidRPr="005600AB">
              <w:rPr>
                <w:rFonts w:ascii="Times New Roman" w:hAnsi="Times New Roman" w:cs="Times New Roman"/>
                <w:sz w:val="24"/>
                <w:szCs w:val="24"/>
              </w:rPr>
              <w:t xml:space="preserve"> бизнес-проекта</w:t>
            </w:r>
          </w:p>
        </w:tc>
        <w:tc>
          <w:tcPr>
            <w:tcW w:w="24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F36" w:rsidRPr="005600AB" w:rsidRDefault="00BD4F36" w:rsidP="005600AB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4.4.1. </w:t>
            </w:r>
            <w:hyperlink r:id="rId11" w:history="1">
              <w:r w:rsidRPr="005600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заявку</w:t>
              </w:r>
            </w:hyperlink>
            <w:r w:rsidRPr="005600AB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субсидии;</w:t>
            </w:r>
          </w:p>
          <w:p w:rsidR="00BD4F36" w:rsidRPr="005600AB" w:rsidRDefault="00BD4F36" w:rsidP="005600AB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sz w:val="24"/>
                <w:szCs w:val="24"/>
              </w:rPr>
              <w:t>4.4.2. справку по установленной форме, подтверждающую отсутствие у субъекта МСП неисполненной обязанности по уплате налогов (в случае непредставления такого документа уполномоченная организация запрашивает соответствующие сведения самостоятельно);</w:t>
            </w:r>
          </w:p>
          <w:p w:rsidR="000E03EB" w:rsidRDefault="00BD4F36" w:rsidP="005600AB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sz w:val="24"/>
                <w:szCs w:val="24"/>
              </w:rPr>
              <w:t xml:space="preserve">4.4.3. </w:t>
            </w:r>
            <w:hyperlink r:id="rId12" w:history="1">
              <w:r w:rsidRPr="005600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расчет</w:t>
              </w:r>
            </w:hyperlink>
            <w:r w:rsidRPr="005600AB">
              <w:rPr>
                <w:rFonts w:ascii="Times New Roman" w:hAnsi="Times New Roman" w:cs="Times New Roman"/>
                <w:sz w:val="24"/>
                <w:szCs w:val="24"/>
              </w:rPr>
              <w:t xml:space="preserve"> размера субсидии на возмещение части затрат, связанных с выплатой по передаче прав </w:t>
            </w:r>
            <w:r w:rsidR="000E03EB">
              <w:rPr>
                <w:rFonts w:ascii="Times New Roman" w:hAnsi="Times New Roman" w:cs="Times New Roman"/>
                <w:sz w:val="24"/>
                <w:szCs w:val="24"/>
              </w:rPr>
              <w:t>на франшизу (паушальный взнос)</w:t>
            </w:r>
          </w:p>
          <w:p w:rsidR="00BD4F36" w:rsidRPr="005600AB" w:rsidRDefault="00BD4F36" w:rsidP="005600AB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sz w:val="24"/>
                <w:szCs w:val="24"/>
              </w:rPr>
              <w:t>4.4.4. заверенные субъектом МСП в зависимости от вида и характера фактически произведенных затрат копии следующих документов:</w:t>
            </w:r>
          </w:p>
          <w:p w:rsidR="00BD4F36" w:rsidRPr="005600AB" w:rsidRDefault="00BD4F36" w:rsidP="005600AB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sz w:val="24"/>
                <w:szCs w:val="24"/>
              </w:rPr>
              <w:t>4.4.4.1. квитанций об уплате государственной пошлины, и (или) бланков, выданных нотариусами, с указанием вида нотариальных действий и сумм оплаты, и (или) платежных поручений, подтверждающих оплату фактически произведенных затрат субъектами МСП по безналичному расчету;</w:t>
            </w:r>
          </w:p>
          <w:p w:rsidR="00BD4F36" w:rsidRPr="005600AB" w:rsidRDefault="00BD4F36" w:rsidP="005600AB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sz w:val="24"/>
                <w:szCs w:val="24"/>
              </w:rPr>
              <w:t>4.4.4.2. договоров коммерческой концессии, заверенные правообладателем;</w:t>
            </w:r>
          </w:p>
          <w:p w:rsidR="00BD4F36" w:rsidRPr="005600AB" w:rsidRDefault="00BD4F36" w:rsidP="005600AB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sz w:val="24"/>
                <w:szCs w:val="24"/>
              </w:rPr>
              <w:t xml:space="preserve">4.4.4.3.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(в случае непредставления такого документа уполномоченная </w:t>
            </w:r>
            <w:r w:rsidRPr="00560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запрашивает соответствующие сведения самостоятельно);</w:t>
            </w:r>
          </w:p>
          <w:p w:rsidR="00BD4F36" w:rsidRPr="005600AB" w:rsidRDefault="00BD4F36" w:rsidP="005600AB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sz w:val="24"/>
                <w:szCs w:val="24"/>
              </w:rPr>
              <w:t>4.4.4.4. платежных поручений, подтверждающих оплату фактически произведенных затрат субъектами МСП по безналичному расчету, либо копии квитанций к приходно-кассовым ордерам с приложением кассовых чеков контрольно-кассовой техники, заверенные продавцом, - в случае оплаты за наличный расчет;</w:t>
            </w:r>
          </w:p>
          <w:p w:rsidR="00BD4F36" w:rsidRPr="005600AB" w:rsidRDefault="00BD4F36" w:rsidP="005600AB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sz w:val="24"/>
                <w:szCs w:val="24"/>
              </w:rPr>
              <w:t>4.4.4.5. заверенную субъектом МСП копию документа о прохождении краткосрочного обучения (не менее 6 часов) основам предпринимательской деятельности;</w:t>
            </w:r>
          </w:p>
          <w:p w:rsidR="00BD4F36" w:rsidRPr="005600AB" w:rsidRDefault="00BD4F36" w:rsidP="005600AB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sz w:val="24"/>
                <w:szCs w:val="24"/>
              </w:rPr>
              <w:t xml:space="preserve">4.4.5. </w:t>
            </w:r>
            <w:hyperlink r:id="rId13" w:history="1">
              <w:r w:rsidRPr="005600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паспорт</w:t>
              </w:r>
            </w:hyperlink>
            <w:r w:rsidRPr="005600AB">
              <w:rPr>
                <w:rFonts w:ascii="Times New Roman" w:hAnsi="Times New Roman" w:cs="Times New Roman"/>
                <w:sz w:val="24"/>
                <w:szCs w:val="24"/>
              </w:rPr>
              <w:t xml:space="preserve"> бизнес-проекта (инвестиционного проекта) по форме согласно приложению 3 к настоящему Порядку;</w:t>
            </w:r>
          </w:p>
          <w:p w:rsidR="00BD4F36" w:rsidRPr="005600AB" w:rsidRDefault="00BD4F36" w:rsidP="005600AB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sz w:val="24"/>
                <w:szCs w:val="24"/>
              </w:rPr>
              <w:t>4.4.6. сопроводительное письмо в произвольной форме в 2 (двух) экземплярах.</w:t>
            </w:r>
            <w:r w:rsidR="00560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0AB">
              <w:rPr>
                <w:rFonts w:ascii="Times New Roman" w:hAnsi="Times New Roman" w:cs="Times New Roman"/>
                <w:sz w:val="24"/>
                <w:szCs w:val="24"/>
              </w:rPr>
              <w:t>согласно приложению 3 к настоящему Порядку</w:t>
            </w:r>
          </w:p>
        </w:tc>
      </w:tr>
      <w:tr w:rsidR="00EE6FBF" w:rsidRPr="005600AB" w:rsidTr="000E03EB">
        <w:trPr>
          <w:gridAfter w:val="1"/>
          <w:wAfter w:w="125" w:type="pct"/>
          <w:trHeight w:val="585"/>
        </w:trPr>
        <w:tc>
          <w:tcPr>
            <w:tcW w:w="4875" w:type="pct"/>
            <w:gridSpan w:val="8"/>
          </w:tcPr>
          <w:p w:rsidR="00EE6FBF" w:rsidRPr="005600AB" w:rsidRDefault="00EE6FBF" w:rsidP="005600AB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 РЕЗУЛЬТАТИВНОСТИ</w:t>
            </w:r>
          </w:p>
        </w:tc>
      </w:tr>
      <w:tr w:rsidR="00EE6FBF" w:rsidRPr="005600AB" w:rsidTr="000E03EB">
        <w:trPr>
          <w:gridAfter w:val="1"/>
          <w:wAfter w:w="125" w:type="pct"/>
          <w:trHeight w:val="1155"/>
        </w:trPr>
        <w:tc>
          <w:tcPr>
            <w:tcW w:w="2356" w:type="pct"/>
            <w:gridSpan w:val="2"/>
          </w:tcPr>
          <w:p w:rsidR="00EE6FBF" w:rsidRPr="005600AB" w:rsidRDefault="00EE6FBF" w:rsidP="005600AB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поддержку;</w:t>
            </w:r>
          </w:p>
          <w:p w:rsidR="00EE6FBF" w:rsidRPr="005600AB" w:rsidRDefault="00EE6FBF" w:rsidP="005600AB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sz w:val="24"/>
                <w:szCs w:val="24"/>
              </w:rPr>
              <w:t>прирост среднесписочной численности работников (без внешних совместителей), занятых у субъектов МСП, получивших государственную поддержку.</w:t>
            </w:r>
          </w:p>
        </w:tc>
        <w:tc>
          <w:tcPr>
            <w:tcW w:w="2519" w:type="pct"/>
            <w:gridSpan w:val="6"/>
          </w:tcPr>
          <w:p w:rsidR="00EE6FBF" w:rsidRPr="005600AB" w:rsidRDefault="00EE6FBF" w:rsidP="005600AB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поддержку;</w:t>
            </w:r>
          </w:p>
          <w:p w:rsidR="00EE6FBF" w:rsidRPr="005600AB" w:rsidRDefault="00EE6FBF" w:rsidP="005600AB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sz w:val="24"/>
                <w:szCs w:val="24"/>
              </w:rPr>
              <w:t>прирост среднесписочной численности работников (без внешних совместителей), занятых у субъектов МСП, получивших государственную поддержку.</w:t>
            </w:r>
          </w:p>
        </w:tc>
      </w:tr>
      <w:tr w:rsidR="00EE6FBF" w:rsidRPr="005600AB" w:rsidTr="000E03EB">
        <w:trPr>
          <w:gridAfter w:val="1"/>
          <w:wAfter w:w="125" w:type="pct"/>
          <w:trHeight w:val="645"/>
        </w:trPr>
        <w:tc>
          <w:tcPr>
            <w:tcW w:w="4875" w:type="pct"/>
            <w:gridSpan w:val="8"/>
          </w:tcPr>
          <w:p w:rsidR="00EE6FBF" w:rsidRPr="005600AB" w:rsidRDefault="00EE6FBF" w:rsidP="005600AB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СМСП</w:t>
            </w:r>
          </w:p>
        </w:tc>
      </w:tr>
      <w:tr w:rsidR="00EE6FBF" w:rsidRPr="005600AB" w:rsidTr="000E03EB">
        <w:trPr>
          <w:gridAfter w:val="1"/>
          <w:wAfter w:w="125" w:type="pct"/>
          <w:trHeight w:val="765"/>
        </w:trPr>
        <w:tc>
          <w:tcPr>
            <w:tcW w:w="2341" w:type="pct"/>
          </w:tcPr>
          <w:p w:rsidR="00EE6FBF" w:rsidRPr="005600AB" w:rsidRDefault="00EE6FBF" w:rsidP="005600AB">
            <w:pPr>
              <w:spacing w:after="0" w:line="32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 субъекта МСП должна отсутствовать неисполненная обязанность по уплате налогов, сборов, страховых взносов, пеней, штрафов, процентов, подлежащих уплате в </w:t>
            </w:r>
            <w:r w:rsidRPr="005600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соответствии с законодательством Российской Федерации о налогах и сборах;</w:t>
            </w:r>
          </w:p>
          <w:p w:rsidR="00EE6FBF" w:rsidRPr="005600AB" w:rsidRDefault="00EE6FBF" w:rsidP="005600AB">
            <w:pPr>
              <w:spacing w:after="0" w:line="32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bCs/>
                <w:sz w:val="24"/>
                <w:szCs w:val="24"/>
              </w:rPr>
              <w:t>2.1.5.2. субъект МСП - юридическое лицо не должен находиться в процессе реорганизации, ликвидации, банкротства, субъект МСП - индивидуальный предприниматель не должен прекратить деятельность в качестве индивидуального предпринимателя;</w:t>
            </w:r>
          </w:p>
          <w:p w:rsidR="00EE6FBF" w:rsidRPr="005600AB" w:rsidRDefault="00EE6FBF" w:rsidP="005600AB">
            <w:pPr>
              <w:spacing w:after="0" w:line="32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bCs/>
                <w:sz w:val="24"/>
                <w:szCs w:val="24"/>
              </w:rPr>
              <w:t>2.1.5.3. у субъекта МСП должна отсутствовать просроченная задолженность по возврату в бюджет Пермского края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Пермского края;</w:t>
            </w:r>
          </w:p>
          <w:p w:rsidR="00EE6FBF" w:rsidRPr="005600AB" w:rsidRDefault="00EE6FBF" w:rsidP="005600AB">
            <w:pPr>
              <w:spacing w:after="0" w:line="32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bCs/>
                <w:sz w:val="24"/>
                <w:szCs w:val="24"/>
              </w:rPr>
              <w:t>2.1.5.4. субъект МСП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      </w:r>
          </w:p>
          <w:p w:rsidR="00EE6FBF" w:rsidRPr="005600AB" w:rsidRDefault="00EE6FBF" w:rsidP="005600AB">
            <w:pPr>
              <w:spacing w:after="0" w:line="32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2.1.6. не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</w:t>
            </w:r>
            <w:r w:rsidRPr="005600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профессиональными участниками рынка ценных бумаг, ломбардами;</w:t>
            </w:r>
          </w:p>
          <w:p w:rsidR="00EE6FBF" w:rsidRPr="005600AB" w:rsidRDefault="00EE6FBF" w:rsidP="005600AB">
            <w:pPr>
              <w:spacing w:after="0" w:line="32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bCs/>
                <w:sz w:val="24"/>
                <w:szCs w:val="24"/>
              </w:rPr>
              <w:t>2.1.7. не осуществляющим предпринимательскую деятельность в сфере игорного бизнеса;</w:t>
            </w:r>
          </w:p>
          <w:p w:rsidR="00EE6FBF" w:rsidRPr="005600AB" w:rsidRDefault="00EE6FBF" w:rsidP="005600AB">
            <w:pPr>
              <w:spacing w:after="0" w:line="32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bCs/>
                <w:sz w:val="24"/>
                <w:szCs w:val="24"/>
              </w:rPr>
              <w:t>2.1.8. не являющимся участниками соглашений о разделе продукции;</w:t>
            </w:r>
          </w:p>
          <w:p w:rsidR="00EE6FBF" w:rsidRPr="005600AB" w:rsidRDefault="00EE6FBF" w:rsidP="005600AB">
            <w:pPr>
              <w:spacing w:after="0" w:line="32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bCs/>
                <w:sz w:val="24"/>
                <w:szCs w:val="24"/>
              </w:rPr>
              <w:t>2.1.9. не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      </w:r>
          </w:p>
          <w:p w:rsidR="00EE6FBF" w:rsidRPr="005600AB" w:rsidRDefault="00EE6FBF" w:rsidP="005600AB">
            <w:pPr>
              <w:spacing w:after="0" w:line="32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bCs/>
                <w:sz w:val="24"/>
                <w:szCs w:val="24"/>
              </w:rPr>
              <w:t>2.1.10. не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      </w:r>
          </w:p>
          <w:p w:rsidR="00EE6FBF" w:rsidRPr="005600AB" w:rsidRDefault="00EE6FBF" w:rsidP="005600AB">
            <w:pPr>
              <w:spacing w:after="0" w:line="32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bCs/>
                <w:sz w:val="24"/>
                <w:szCs w:val="24"/>
              </w:rPr>
              <w:t>2.1.11. не допускавшим в течение последних трех лет на дату подачи документов для участия в конкурсе в уполномоченную организацию нецелевого использования субсидий либо нарушения порядка, условий, установленных при их предоставлении, за счет средств бюджетов бюджетной системы Российской Федерации.</w:t>
            </w:r>
          </w:p>
          <w:p w:rsidR="00EE6FBF" w:rsidRPr="005600AB" w:rsidRDefault="00EE6FBF" w:rsidP="005600AB">
            <w:pPr>
              <w:spacing w:after="0" w:line="32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2.2. В предоставлении субсидий должно быть отказано в случае, если ранее в отношении субъекта МСП было принято решение об оказании аналогичной государственной поддержки (государственной поддержки, условия оказания которой совпадают, включая форму, вид поддержки и цели ее оказания, с формой, видами и целями предоставления субсидий, </w:t>
            </w:r>
            <w:r w:rsidRPr="005600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установленными настоящим Порядком) и сроки ее оказания не истекли.</w:t>
            </w:r>
          </w:p>
          <w:p w:rsidR="00EE6FBF" w:rsidRPr="005600AB" w:rsidRDefault="00EE6FBF" w:rsidP="005600AB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pct"/>
            <w:gridSpan w:val="7"/>
          </w:tcPr>
          <w:p w:rsidR="00EE6FBF" w:rsidRPr="005600AB" w:rsidRDefault="00EE6FBF" w:rsidP="005600AB">
            <w:pPr>
              <w:spacing w:after="0" w:line="32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 субъекта МСП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EE6FBF" w:rsidRPr="005600AB" w:rsidRDefault="00EE6FBF" w:rsidP="005600AB">
            <w:pPr>
              <w:spacing w:after="0" w:line="32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2.1.5.2. субъект МСП - юридическое лицо не должен находиться в процессе реорганизации, ликвидации, банкротства, субъект МСП - индивидуальный предприниматель не должен прекратить деятельность в качестве индивидуального предпринимателя;</w:t>
            </w:r>
          </w:p>
          <w:p w:rsidR="00EE6FBF" w:rsidRPr="005600AB" w:rsidRDefault="00EE6FBF" w:rsidP="005600AB">
            <w:pPr>
              <w:spacing w:after="0" w:line="32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bCs/>
                <w:sz w:val="24"/>
                <w:szCs w:val="24"/>
              </w:rPr>
              <w:t>2.1.5.3. у субъекта МСП должна отсутствовать просроченная задолженность по возврату в бюджет Пермского края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Пермского края;</w:t>
            </w:r>
          </w:p>
          <w:p w:rsidR="00EE6FBF" w:rsidRPr="005600AB" w:rsidRDefault="00EE6FBF" w:rsidP="005600AB">
            <w:pPr>
              <w:spacing w:after="0" w:line="32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bCs/>
                <w:sz w:val="24"/>
                <w:szCs w:val="24"/>
              </w:rPr>
              <w:t>2.1.5.4. субъект МСП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      </w:r>
          </w:p>
          <w:p w:rsidR="00EE6FBF" w:rsidRPr="005600AB" w:rsidRDefault="00EE6FBF" w:rsidP="005600AB">
            <w:pPr>
              <w:spacing w:after="0" w:line="32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bCs/>
                <w:sz w:val="24"/>
                <w:szCs w:val="24"/>
              </w:rPr>
              <w:t>2.1.6. не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</w:p>
          <w:p w:rsidR="00EE6FBF" w:rsidRPr="005600AB" w:rsidRDefault="00EE6FBF" w:rsidP="005600AB">
            <w:pPr>
              <w:spacing w:after="0" w:line="32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bCs/>
                <w:sz w:val="24"/>
                <w:szCs w:val="24"/>
              </w:rPr>
              <w:t>2.1.7. не осуществляющим предпринимательскую деятельность в сфере игорного бизнеса;</w:t>
            </w:r>
          </w:p>
          <w:p w:rsidR="00EE6FBF" w:rsidRPr="005600AB" w:rsidRDefault="00EE6FBF" w:rsidP="005600AB">
            <w:pPr>
              <w:spacing w:after="0" w:line="32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bCs/>
                <w:sz w:val="24"/>
                <w:szCs w:val="24"/>
              </w:rPr>
              <w:t>2.1.8. не являющимся участниками соглашений о разделе продукции;</w:t>
            </w:r>
          </w:p>
          <w:p w:rsidR="00EE6FBF" w:rsidRPr="005600AB" w:rsidRDefault="00EE6FBF" w:rsidP="005600AB">
            <w:pPr>
              <w:spacing w:after="0" w:line="32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2.1.9. не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      </w:r>
          </w:p>
          <w:p w:rsidR="00EE6FBF" w:rsidRPr="005600AB" w:rsidRDefault="00EE6FBF" w:rsidP="005600AB">
            <w:pPr>
              <w:spacing w:after="0" w:line="32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bCs/>
                <w:sz w:val="24"/>
                <w:szCs w:val="24"/>
              </w:rPr>
              <w:t>2.1.10. не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      </w:r>
          </w:p>
          <w:p w:rsidR="00EE6FBF" w:rsidRPr="005600AB" w:rsidRDefault="00EE6FBF" w:rsidP="005600AB">
            <w:pPr>
              <w:spacing w:after="0" w:line="32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bCs/>
                <w:sz w:val="24"/>
                <w:szCs w:val="24"/>
              </w:rPr>
              <w:t>2.1.11. не допускавшим в течение последних трех лет на дату подачи документов для участия в конкурсе в уполномоченную организацию нецелевого использования субсидий либо нарушения порядка, условий, установленных при их предоставлении, за счет средств бюджетов бюджетной системы Российской Федерации.</w:t>
            </w:r>
          </w:p>
          <w:p w:rsidR="00EE6FBF" w:rsidRPr="005600AB" w:rsidRDefault="00EE6FBF" w:rsidP="005600AB">
            <w:pPr>
              <w:spacing w:after="0" w:line="32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bCs/>
                <w:sz w:val="24"/>
                <w:szCs w:val="24"/>
              </w:rPr>
              <w:t>2.2. В предоставлении субсидий должно быть отказано в случае, если ранее в отношении субъекта МСП было принято решение об оказании аналогичной государственной поддержки (государственной поддержки, условия оказания которой совпадают, включая форму, вид поддержки и цели ее оказания, с формой, видами и целями предоставления субсидий, установленными настоящим Порядком) и сроки ее оказания не истекли.</w:t>
            </w:r>
          </w:p>
          <w:p w:rsidR="00EE6FBF" w:rsidRPr="005600AB" w:rsidRDefault="00EE6FBF" w:rsidP="005600AB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FBF" w:rsidRPr="005600AB" w:rsidTr="000E03EB">
        <w:trPr>
          <w:gridAfter w:val="1"/>
          <w:wAfter w:w="125" w:type="pct"/>
          <w:trHeight w:val="615"/>
        </w:trPr>
        <w:tc>
          <w:tcPr>
            <w:tcW w:w="4875" w:type="pct"/>
            <w:gridSpan w:val="8"/>
          </w:tcPr>
          <w:p w:rsidR="00EE6FBF" w:rsidRPr="005600AB" w:rsidRDefault="00EE6FBF" w:rsidP="005600AB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 ПРОВЕДЕНИЯ КОНКУРСА</w:t>
            </w:r>
          </w:p>
        </w:tc>
      </w:tr>
      <w:tr w:rsidR="00281FCC" w:rsidRPr="005600AB" w:rsidTr="000E03EB">
        <w:trPr>
          <w:gridAfter w:val="1"/>
          <w:wAfter w:w="125" w:type="pct"/>
          <w:trHeight w:val="825"/>
        </w:trPr>
        <w:tc>
          <w:tcPr>
            <w:tcW w:w="4875" w:type="pct"/>
            <w:gridSpan w:val="8"/>
          </w:tcPr>
          <w:p w:rsidR="00281FCC" w:rsidRPr="005600AB" w:rsidRDefault="00281FCC" w:rsidP="005600AB">
            <w:pPr>
              <w:spacing w:after="0"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ЭТАП </w:t>
            </w:r>
          </w:p>
          <w:p w:rsidR="00281FCC" w:rsidRPr="005600AB" w:rsidRDefault="00281FCC" w:rsidP="005600AB">
            <w:pPr>
              <w:spacing w:after="0" w:line="32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документов, установленных </w:t>
            </w:r>
            <w:hyperlink r:id="rId14" w:history="1">
              <w:r w:rsidRPr="005600AB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пунктами 3.4.1</w:t>
              </w:r>
            </w:hyperlink>
            <w:r w:rsidRPr="005600A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hyperlink r:id="rId15" w:history="1">
              <w:r w:rsidRPr="005600AB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3.4.6</w:t>
              </w:r>
            </w:hyperlink>
            <w:r w:rsidRPr="005600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16" w:history="1">
              <w:r w:rsidRPr="005600AB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4.4.1</w:t>
              </w:r>
            </w:hyperlink>
            <w:r w:rsidRPr="005600A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hyperlink r:id="rId17" w:history="1">
              <w:r w:rsidRPr="005600AB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4.4.6</w:t>
              </w:r>
            </w:hyperlink>
            <w:r w:rsidRPr="005600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настоящего Порядка, на предмет их комплектности и соответствия установленным требованиям;</w:t>
            </w:r>
          </w:p>
          <w:p w:rsidR="00281FCC" w:rsidRPr="005600AB" w:rsidRDefault="00281FCC" w:rsidP="005600AB">
            <w:pPr>
              <w:spacing w:after="0" w:line="32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5.2.1.2. проверку субъектов МСП на соответствие требованиям, установленным </w:t>
            </w:r>
            <w:hyperlink r:id="rId18" w:history="1">
              <w:r w:rsidRPr="005600AB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пунктами 2.1.1</w:t>
              </w:r>
            </w:hyperlink>
            <w:r w:rsidRPr="005600A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hyperlink r:id="rId19" w:history="1">
              <w:r w:rsidRPr="005600AB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2.1.11</w:t>
              </w:r>
            </w:hyperlink>
            <w:r w:rsidRPr="005600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настоящего Порядка</w:t>
            </w:r>
          </w:p>
          <w:p w:rsidR="00281FCC" w:rsidRPr="005600AB" w:rsidRDefault="00281FCC" w:rsidP="005600AB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экспертной группы для оценки бизнес-проектов (далее - экспертная группа);</w:t>
            </w:r>
          </w:p>
          <w:p w:rsidR="00281FCC" w:rsidRPr="005600AB" w:rsidRDefault="00281FCC" w:rsidP="005600AB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sz w:val="24"/>
                <w:szCs w:val="24"/>
              </w:rPr>
              <w:t>5.2.1.4. оценку экспертной группой паспортов бизнес-проектов</w:t>
            </w:r>
          </w:p>
          <w:p w:rsidR="00281FCC" w:rsidRPr="005600AB" w:rsidRDefault="00281FCC" w:rsidP="005600AB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sz w:val="24"/>
                <w:szCs w:val="24"/>
              </w:rPr>
              <w:t>подготовку протокола заседания экспертной группы, содержащего перечень бизнес-проектов (инвестиционных проектов), с приложением сводного оценочного листа;</w:t>
            </w:r>
          </w:p>
          <w:p w:rsidR="00281FCC" w:rsidRPr="005600AB" w:rsidRDefault="00281FCC" w:rsidP="005600AB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sz w:val="24"/>
                <w:szCs w:val="24"/>
              </w:rPr>
              <w:t>5.2.1.6. передачу паспортов бизнес-проектов (инвестиционных проектов), оценочных листов, протокола заседания экспертной группы и сводного оценочного листа в Министерство.</w:t>
            </w:r>
          </w:p>
          <w:p w:rsidR="00281FCC" w:rsidRPr="005600AB" w:rsidRDefault="00281FCC" w:rsidP="005600AB">
            <w:pPr>
              <w:spacing w:after="0"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b/>
                <w:sz w:val="24"/>
                <w:szCs w:val="24"/>
              </w:rPr>
              <w:t>2ЭТАП:</w:t>
            </w:r>
          </w:p>
          <w:p w:rsidR="00281FCC" w:rsidRPr="005600AB" w:rsidRDefault="00281FCC" w:rsidP="005600AB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sz w:val="24"/>
                <w:szCs w:val="24"/>
              </w:rPr>
              <w:t>прием Министерством паспортов бизнес-проектов (инвестиционных проектов), оценочных листов, протокола заседания экспертной группы и сводного оценочного листа от уполномоченной организации;</w:t>
            </w:r>
          </w:p>
          <w:p w:rsidR="00281FCC" w:rsidRPr="005600AB" w:rsidRDefault="00281FCC" w:rsidP="005600AB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sz w:val="24"/>
                <w:szCs w:val="24"/>
              </w:rPr>
              <w:t>5.2.2.2. формирование состава комиссии по отбору бизнес-проектов (инвестиционных проектов) для получения субсидий (далее - комиссия по отбору);</w:t>
            </w:r>
          </w:p>
          <w:p w:rsidR="00281FCC" w:rsidRPr="005600AB" w:rsidRDefault="00281FCC" w:rsidP="005600AB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sz w:val="24"/>
                <w:szCs w:val="24"/>
              </w:rPr>
              <w:t>5.2.2.3. определение победителей конкурса.</w:t>
            </w:r>
          </w:p>
          <w:p w:rsidR="00DB0A36" w:rsidRPr="005600AB" w:rsidRDefault="00DB0A36" w:rsidP="005600AB">
            <w:pPr>
              <w:spacing w:after="0"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AB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приема заявок составляет 15 рабочих дней со дня начала приема заявок</w:t>
            </w:r>
          </w:p>
          <w:p w:rsidR="00281FCC" w:rsidRPr="005600AB" w:rsidRDefault="00281FCC" w:rsidP="005600AB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AC8" w:rsidRDefault="002A1AC8"/>
    <w:sectPr w:rsidR="002A1AC8" w:rsidSect="005600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F36"/>
    <w:rsid w:val="00000F45"/>
    <w:rsid w:val="00035942"/>
    <w:rsid w:val="000E03EB"/>
    <w:rsid w:val="0012722C"/>
    <w:rsid w:val="00281FCC"/>
    <w:rsid w:val="002A1AC8"/>
    <w:rsid w:val="002D28C6"/>
    <w:rsid w:val="00390984"/>
    <w:rsid w:val="005600AB"/>
    <w:rsid w:val="006849E9"/>
    <w:rsid w:val="00790381"/>
    <w:rsid w:val="00831805"/>
    <w:rsid w:val="008723B0"/>
    <w:rsid w:val="00A100CE"/>
    <w:rsid w:val="00BD4F36"/>
    <w:rsid w:val="00D5613D"/>
    <w:rsid w:val="00DB0A36"/>
    <w:rsid w:val="00E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33D09-D9A3-4815-8CE1-3168AD98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4F3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0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0CE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6849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8%D0%B7%D0%BD%D0%B5%D1%81" TargetMode="External"/><Relationship Id="rId13" Type="http://schemas.openxmlformats.org/officeDocument/2006/relationships/hyperlink" Target="consultantplus://offline/ref=54F9D66C3F4A83C63EC74DD34688FE588117988B7464B6D8D6D01E25210471F4FDE587BED203CB905DF46A03x6p9L" TargetMode="External"/><Relationship Id="rId18" Type="http://schemas.openxmlformats.org/officeDocument/2006/relationships/hyperlink" Target="consultantplus://offline/ref=08F29E23389181E9E0CF05EDC3BF980BE0B5D66D5332DA1D0F9E629CAC533ECEEF721048794399E8293BFEBFiFk6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1%D0%B8%D0%B7%D0%BD%D0%B5%D1%81-%D0%BC%D0%BE%D0%B4%D0%B5%D0%BB%D1%8C" TargetMode="External"/><Relationship Id="rId12" Type="http://schemas.openxmlformats.org/officeDocument/2006/relationships/hyperlink" Target="consultantplus://offline/ref=54F9D66C3F4A83C63EC74DD34688FE588117988B7464B6D8D6D01E25210471F4FDE587BED203CB905DF46C00x6pFL" TargetMode="External"/><Relationship Id="rId17" Type="http://schemas.openxmlformats.org/officeDocument/2006/relationships/hyperlink" Target="consultantplus://offline/ref=08F29E23389181E9E0CF05EDC3BF980BE0B5D66D5332DA1D0F9E629CAC533ECEEF721048794399E8293BFEB5iFk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F29E23389181E9E0CF05EDC3BF980BE0B5D66D5332DA1D0F9E629CAC533ECEEF721048794399E8293BFEB4iFk7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1%D1%80%D0%B5%D0%BD%D0%B4" TargetMode="External"/><Relationship Id="rId11" Type="http://schemas.openxmlformats.org/officeDocument/2006/relationships/hyperlink" Target="consultantplus://offline/ref=54F9D66C3F4A83C63EC74DD34688FE588117988B7464B6D8D6D01E25210471F4FDE587BED203CB905DF46909x6p4L" TargetMode="External"/><Relationship Id="rId5" Type="http://schemas.openxmlformats.org/officeDocument/2006/relationships/hyperlink" Target="https://ru.wikipedia.org/wiki/%D0%A4%D1%80%D0%B0%D0%BD%D1%87%D0%B0%D0%B9%D0%B7%D0%B8%D0%BD%D0%B3" TargetMode="External"/><Relationship Id="rId15" Type="http://schemas.openxmlformats.org/officeDocument/2006/relationships/hyperlink" Target="consultantplus://offline/ref=08F29E23389181E9E0CF05EDC3BF980BE0B5D66D5332DA1D0F9E629CAC533ECEEF721048794399E8293BFEBBiFk5M" TargetMode="External"/><Relationship Id="rId10" Type="http://schemas.openxmlformats.org/officeDocument/2006/relationships/hyperlink" Target="consultantplus://offline/ref=54F9D66C3F4A83C63EC74DD34688FE588117988B7464B6D8D6D01E25210471F4FDE587BED203CB905DF46A03x6p9L" TargetMode="External"/><Relationship Id="rId19" Type="http://schemas.openxmlformats.org/officeDocument/2006/relationships/hyperlink" Target="consultantplus://offline/ref=08F29E23389181E9E0CF05EDC3BF980BE0B5D66D5332DA1D0F9E629CAC533ECEEF721048794399E8293BFEB8iFk3M" TargetMode="External"/><Relationship Id="rId4" Type="http://schemas.openxmlformats.org/officeDocument/2006/relationships/hyperlink" Target="consultantplus://offline/ref=D70CCA85DFE66C7615D7EC3DE426A825919D4B47B405FB80CFDB4F859746B326D4D9BE615740Q0L" TargetMode="External"/><Relationship Id="rId9" Type="http://schemas.openxmlformats.org/officeDocument/2006/relationships/hyperlink" Target="consultantplus://offline/ref=54F9D66C3F4A83C63EC74DD34688FE588117988B7464B6D8D6D01E25210471F4FDE587BED203CB905DF46A01x6p8L" TargetMode="External"/><Relationship Id="rId14" Type="http://schemas.openxmlformats.org/officeDocument/2006/relationships/hyperlink" Target="consultantplus://offline/ref=08F29E23389181E9E0CF05EDC3BF980BE0B5D66D5332DA1D0F9E629CAC533ECEEF721048794399E8293BFEBAiFk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2198</Words>
  <Characters>12533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Довнер Наталья Владимировна</dc:creator>
  <cp:keywords/>
  <dc:description/>
  <cp:lastModifiedBy>Боровых Ольга Ранатовна</cp:lastModifiedBy>
  <cp:revision>2</cp:revision>
  <cp:lastPrinted>2018-03-27T12:12:00Z</cp:lastPrinted>
  <dcterms:created xsi:type="dcterms:W3CDTF">2018-03-31T12:03:00Z</dcterms:created>
  <dcterms:modified xsi:type="dcterms:W3CDTF">2018-03-31T12:03:00Z</dcterms:modified>
</cp:coreProperties>
</file>