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59" w:type="dxa"/>
        <w:tblLayout w:type="fixed"/>
        <w:tblCellMar>
          <w:left w:w="0" w:type="dxa"/>
          <w:right w:w="0" w:type="dxa"/>
        </w:tblCellMar>
        <w:tblLook w:val="04A0"/>
      </w:tblPr>
      <w:tblGrid>
        <w:gridCol w:w="444"/>
        <w:gridCol w:w="2937"/>
        <w:gridCol w:w="344"/>
        <w:gridCol w:w="330"/>
        <w:gridCol w:w="1132"/>
        <w:gridCol w:w="1576"/>
        <w:gridCol w:w="229"/>
        <w:gridCol w:w="673"/>
        <w:gridCol w:w="803"/>
        <w:gridCol w:w="1691"/>
      </w:tblGrid>
      <w:tr w:rsidR="000A55EE" w:rsidTr="008D1697">
        <w:trPr>
          <w:trHeight w:hRule="exact" w:val="444"/>
        </w:trPr>
        <w:tc>
          <w:tcPr>
            <w:tcW w:w="5187" w:type="dxa"/>
            <w:gridSpan w:val="5"/>
          </w:tcPr>
          <w:p w:rsidR="000A55EE" w:rsidRDefault="000A55EE"/>
        </w:tc>
        <w:tc>
          <w:tcPr>
            <w:tcW w:w="4972" w:type="dxa"/>
            <w:gridSpan w:val="5"/>
            <w:shd w:val="clear" w:color="auto" w:fill="FFFFFF"/>
          </w:tcPr>
          <w:p w:rsidR="000A55EE" w:rsidRDefault="00EA1F98">
            <w:pPr>
              <w:spacing w:line="226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УТВЕРЖДАЮ</w:t>
            </w:r>
          </w:p>
          <w:p w:rsidR="000A55EE" w:rsidRDefault="000A55EE">
            <w:pPr>
              <w:spacing w:line="226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</w:tr>
      <w:tr w:rsidR="000A55EE" w:rsidTr="008D1697">
        <w:trPr>
          <w:trHeight w:hRule="exact" w:val="1992"/>
        </w:trPr>
        <w:tc>
          <w:tcPr>
            <w:tcW w:w="5187" w:type="dxa"/>
            <w:gridSpan w:val="5"/>
          </w:tcPr>
          <w:p w:rsidR="000A55EE" w:rsidRDefault="000A55EE"/>
        </w:tc>
        <w:tc>
          <w:tcPr>
            <w:tcW w:w="2478" w:type="dxa"/>
            <w:gridSpan w:val="3"/>
            <w:shd w:val="clear" w:color="auto" w:fill="FFFFFF"/>
            <w:vAlign w:val="bottom"/>
          </w:tcPr>
          <w:p w:rsidR="000A55EE" w:rsidRDefault="00EA1F98">
            <w:pPr>
              <w:spacing w:line="178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Начальник Финансового управления администрации Юрлинского муниципального округа Пермского края</w:t>
            </w:r>
          </w:p>
          <w:p w:rsidR="000A55EE" w:rsidRDefault="000A55EE"/>
        </w:tc>
        <w:tc>
          <w:tcPr>
            <w:tcW w:w="2494" w:type="dxa"/>
            <w:gridSpan w:val="2"/>
          </w:tcPr>
          <w:p w:rsidR="000A55EE" w:rsidRDefault="000A55EE"/>
        </w:tc>
      </w:tr>
      <w:tr w:rsidR="000A55EE" w:rsidTr="008D1697">
        <w:trPr>
          <w:trHeight w:hRule="exact" w:val="114"/>
        </w:trPr>
        <w:tc>
          <w:tcPr>
            <w:tcW w:w="10159" w:type="dxa"/>
            <w:gridSpan w:val="10"/>
          </w:tcPr>
          <w:p w:rsidR="000A55EE" w:rsidRDefault="000A55EE"/>
        </w:tc>
      </w:tr>
      <w:tr w:rsidR="000A55EE" w:rsidTr="008D1697">
        <w:trPr>
          <w:trHeight w:hRule="exact" w:val="330"/>
        </w:trPr>
        <w:tc>
          <w:tcPr>
            <w:tcW w:w="5187" w:type="dxa"/>
            <w:gridSpan w:val="5"/>
          </w:tcPr>
          <w:p w:rsidR="000A55EE" w:rsidRDefault="000A55EE"/>
        </w:tc>
        <w:tc>
          <w:tcPr>
            <w:tcW w:w="1576" w:type="dxa"/>
            <w:tcBorders>
              <w:bottom w:val="single" w:sz="5" w:space="0" w:color="000000"/>
            </w:tcBorders>
          </w:tcPr>
          <w:p w:rsidR="000A55EE" w:rsidRDefault="000A55EE"/>
        </w:tc>
        <w:tc>
          <w:tcPr>
            <w:tcW w:w="229" w:type="dxa"/>
          </w:tcPr>
          <w:p w:rsidR="000A55EE" w:rsidRDefault="000A55EE"/>
        </w:tc>
        <w:tc>
          <w:tcPr>
            <w:tcW w:w="3167" w:type="dxa"/>
            <w:gridSpan w:val="3"/>
            <w:tcBorders>
              <w:bottom w:val="single" w:sz="5" w:space="0" w:color="000000"/>
            </w:tcBorders>
            <w:shd w:val="clear" w:color="auto" w:fill="FFFFFF"/>
            <w:vAlign w:val="bottom"/>
          </w:tcPr>
          <w:p w:rsidR="000A55EE" w:rsidRDefault="00EA1F98">
            <w:pPr>
              <w:spacing w:line="226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С.А. Штейникова</w:t>
            </w:r>
          </w:p>
        </w:tc>
      </w:tr>
      <w:tr w:rsidR="000A55EE" w:rsidTr="008D1697">
        <w:trPr>
          <w:trHeight w:hRule="exact" w:val="458"/>
        </w:trPr>
        <w:tc>
          <w:tcPr>
            <w:tcW w:w="5187" w:type="dxa"/>
            <w:gridSpan w:val="5"/>
          </w:tcPr>
          <w:p w:rsidR="000A55EE" w:rsidRDefault="000A55EE"/>
        </w:tc>
        <w:tc>
          <w:tcPr>
            <w:tcW w:w="1576" w:type="dxa"/>
            <w:tcBorders>
              <w:top w:val="single" w:sz="5" w:space="0" w:color="000000"/>
            </w:tcBorders>
            <w:shd w:val="clear" w:color="auto" w:fill="FFFFFF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(подпись)</w:t>
            </w:r>
          </w:p>
        </w:tc>
        <w:tc>
          <w:tcPr>
            <w:tcW w:w="229" w:type="dxa"/>
          </w:tcPr>
          <w:p w:rsidR="000A55EE" w:rsidRDefault="000A55EE"/>
        </w:tc>
        <w:tc>
          <w:tcPr>
            <w:tcW w:w="3167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(расшифровка подписи)</w:t>
            </w:r>
          </w:p>
        </w:tc>
      </w:tr>
      <w:tr w:rsidR="000A55EE" w:rsidTr="008D1697">
        <w:trPr>
          <w:trHeight w:hRule="exact" w:val="115"/>
        </w:trPr>
        <w:tc>
          <w:tcPr>
            <w:tcW w:w="10159" w:type="dxa"/>
            <w:gridSpan w:val="10"/>
          </w:tcPr>
          <w:p w:rsidR="000A55EE" w:rsidRDefault="000A55EE"/>
        </w:tc>
      </w:tr>
      <w:tr w:rsidR="000A55EE" w:rsidTr="008D1697">
        <w:trPr>
          <w:trHeight w:hRule="exact" w:val="444"/>
        </w:trPr>
        <w:tc>
          <w:tcPr>
            <w:tcW w:w="5187" w:type="dxa"/>
            <w:gridSpan w:val="5"/>
          </w:tcPr>
          <w:p w:rsidR="000A55EE" w:rsidRDefault="000A55EE"/>
        </w:tc>
        <w:tc>
          <w:tcPr>
            <w:tcW w:w="4972" w:type="dxa"/>
            <w:gridSpan w:val="5"/>
            <w:shd w:val="clear" w:color="auto" w:fill="FFFFFF"/>
            <w:vAlign w:val="bottom"/>
          </w:tcPr>
          <w:p w:rsidR="000A55EE" w:rsidRDefault="00EA1F98">
            <w:pPr>
              <w:spacing w:line="226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  МП                </w:t>
            </w:r>
          </w:p>
        </w:tc>
      </w:tr>
      <w:tr w:rsidR="000A55EE" w:rsidTr="008D1697">
        <w:trPr>
          <w:trHeight w:hRule="exact" w:val="344"/>
        </w:trPr>
        <w:tc>
          <w:tcPr>
            <w:tcW w:w="10159" w:type="dxa"/>
            <w:gridSpan w:val="10"/>
          </w:tcPr>
          <w:p w:rsidR="000A55EE" w:rsidRDefault="000A55EE"/>
        </w:tc>
      </w:tr>
      <w:tr w:rsidR="000A55EE" w:rsidTr="008D1697">
        <w:trPr>
          <w:trHeight w:hRule="exact" w:val="1032"/>
        </w:trPr>
        <w:tc>
          <w:tcPr>
            <w:tcW w:w="10159" w:type="dxa"/>
            <w:gridSpan w:val="10"/>
            <w:shd w:val="clear" w:color="auto" w:fill="FFFFFF"/>
          </w:tcPr>
          <w:p w:rsidR="000A55EE" w:rsidRDefault="00EA1F98">
            <w:pPr>
              <w:spacing w:line="17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ПЛАН</w:t>
            </w:r>
          </w:p>
          <w:p w:rsidR="000A55EE" w:rsidRDefault="00EA1F98">
            <w:pPr>
              <w:spacing w:line="17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контрольной деятельности Финансового управления администрации Юрлинского муниципального округа Пермского края</w:t>
            </w:r>
          </w:p>
          <w:p w:rsidR="000A55EE" w:rsidRDefault="00EA1F98">
            <w:pPr>
              <w:spacing w:line="17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на 2025 год</w:t>
            </w:r>
          </w:p>
          <w:p w:rsidR="000A55EE" w:rsidRDefault="000A55EE"/>
        </w:tc>
      </w:tr>
      <w:tr w:rsidR="000A55EE" w:rsidTr="008D1697">
        <w:trPr>
          <w:trHeight w:hRule="exact" w:val="1031"/>
        </w:trPr>
        <w:tc>
          <w:tcPr>
            <w:tcW w:w="10159" w:type="dxa"/>
            <w:gridSpan w:val="10"/>
            <w:tcBorders>
              <w:bottom w:val="single" w:sz="5" w:space="0" w:color="000000"/>
            </w:tcBorders>
            <w:shd w:val="clear" w:color="auto" w:fill="FFFFFF"/>
          </w:tcPr>
          <w:p w:rsidR="000A55EE" w:rsidRDefault="00EA1F98">
            <w:pPr>
              <w:spacing w:line="271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           Раздел I. План контрольных мероприятий Финансового управления администрации Юрлинского муниципального округа Пермского края, как органа внутреннего муниципального финансового контроля, на 2025 год</w:t>
            </w:r>
          </w:p>
          <w:p w:rsidR="000A55EE" w:rsidRDefault="000A55EE"/>
        </w:tc>
      </w:tr>
      <w:tr w:rsidR="000A55EE" w:rsidTr="008D1697">
        <w:trPr>
          <w:trHeight w:hRule="exact" w:val="1132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N </w:t>
            </w:r>
          </w:p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п/п</w:t>
            </w:r>
          </w:p>
        </w:tc>
        <w:tc>
          <w:tcPr>
            <w:tcW w:w="2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объекта внутреннего государственного финансового контроля</w:t>
            </w:r>
          </w:p>
        </w:tc>
        <w:tc>
          <w:tcPr>
            <w:tcW w:w="33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Тема контрольного </w:t>
            </w:r>
          </w:p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мероприятия</w:t>
            </w:r>
          </w:p>
        </w:tc>
        <w:tc>
          <w:tcPr>
            <w:tcW w:w="170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Проверяемый период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Период начала проведения контрольного мероприятия</w:t>
            </w:r>
          </w:p>
        </w:tc>
      </w:tr>
      <w:tr w:rsidR="000A55EE" w:rsidTr="008D1697">
        <w:trPr>
          <w:trHeight w:hRule="exact" w:val="3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2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33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</w:t>
            </w:r>
          </w:p>
        </w:tc>
        <w:tc>
          <w:tcPr>
            <w:tcW w:w="170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</w:t>
            </w:r>
          </w:p>
        </w:tc>
      </w:tr>
      <w:tr w:rsidR="000A55EE" w:rsidTr="008D1697">
        <w:trPr>
          <w:trHeight w:hRule="exact" w:val="1691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2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0A55EE" w:rsidRDefault="000A55EE">
            <w:pPr>
              <w:spacing w:line="158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71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Муниципальное бюджетное учреждение дополнительного образования "Юрлинская детская школа искусств"</w:t>
            </w:r>
          </w:p>
          <w:p w:rsidR="000A55EE" w:rsidRDefault="000A55EE"/>
        </w:tc>
        <w:tc>
          <w:tcPr>
            <w:tcW w:w="33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0A55EE" w:rsidRDefault="000A55EE">
            <w:pPr>
              <w:spacing w:line="158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проверка отдельных операций по финансово-хозяйственной деятельности </w:t>
            </w:r>
          </w:p>
          <w:p w:rsidR="000A55EE" w:rsidRDefault="000A55EE">
            <w:pPr>
              <w:spacing w:line="158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26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  </w:t>
            </w:r>
          </w:p>
          <w:p w:rsidR="000A55EE" w:rsidRDefault="000A55EE"/>
        </w:tc>
        <w:tc>
          <w:tcPr>
            <w:tcW w:w="170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>
            <w:pPr>
              <w:spacing w:line="15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2023 - 2024 </w:t>
            </w:r>
          </w:p>
          <w:p w:rsidR="000A55EE" w:rsidRDefault="000A55EE"/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I квартал</w:t>
            </w:r>
          </w:p>
        </w:tc>
      </w:tr>
      <w:tr w:rsidR="000A55EE" w:rsidTr="008D1697">
        <w:trPr>
          <w:trHeight w:hRule="exact" w:val="2178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2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0A55EE" w:rsidRDefault="000A55EE">
            <w:pPr>
              <w:spacing w:line="158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71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Муниципальное казенное учреждение "Единая дежурно-диспетчерская служба Юрлинского муниципального округа Пермского края"</w:t>
            </w:r>
          </w:p>
          <w:p w:rsidR="000A55EE" w:rsidRDefault="000A55EE"/>
        </w:tc>
        <w:tc>
          <w:tcPr>
            <w:tcW w:w="33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0A55EE" w:rsidRDefault="000A55EE">
            <w:pPr>
              <w:spacing w:line="158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Проверка осуществления расходов на содержание казенного учреждения и их отражения в бюджетном учете и отчетности </w:t>
            </w:r>
          </w:p>
          <w:p w:rsidR="000A55EE" w:rsidRDefault="000A55EE">
            <w:pPr>
              <w:spacing w:line="158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26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  </w:t>
            </w:r>
          </w:p>
          <w:p w:rsidR="000A55EE" w:rsidRDefault="000A55EE"/>
        </w:tc>
        <w:tc>
          <w:tcPr>
            <w:tcW w:w="170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>
            <w:pPr>
              <w:spacing w:line="15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2023 - 2024 </w:t>
            </w:r>
          </w:p>
          <w:p w:rsidR="000A55EE" w:rsidRDefault="000A55EE"/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I квартал</w:t>
            </w:r>
          </w:p>
        </w:tc>
      </w:tr>
      <w:tr w:rsidR="000A55EE" w:rsidTr="008D1697">
        <w:trPr>
          <w:trHeight w:hRule="exact" w:val="2851"/>
        </w:trPr>
        <w:tc>
          <w:tcPr>
            <w:tcW w:w="10159" w:type="dxa"/>
            <w:gridSpan w:val="10"/>
            <w:tcBorders>
              <w:top w:val="single" w:sz="5" w:space="0" w:color="000000"/>
              <w:bottom w:val="single" w:sz="5" w:space="0" w:color="000000"/>
            </w:tcBorders>
          </w:tcPr>
          <w:p w:rsidR="000A55EE" w:rsidRDefault="000A55EE"/>
        </w:tc>
      </w:tr>
      <w:tr w:rsidR="000A55EE" w:rsidTr="008D1697">
        <w:trPr>
          <w:trHeight w:hRule="exact" w:val="1863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3</w:t>
            </w:r>
          </w:p>
        </w:tc>
        <w:tc>
          <w:tcPr>
            <w:tcW w:w="293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0A55EE" w:rsidRDefault="000A55EE">
            <w:pPr>
              <w:spacing w:line="158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71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Управление образования администрации Юрлинского муниципального округа Пермского края</w:t>
            </w:r>
          </w:p>
          <w:p w:rsidR="000A55EE" w:rsidRDefault="000A55EE"/>
        </w:tc>
        <w:tc>
          <w:tcPr>
            <w:tcW w:w="338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0A55EE" w:rsidRDefault="000A55EE">
            <w:pPr>
              <w:spacing w:line="158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Проверка достоверности отчета о реализации государственной (муниципальной) программы«Развитие системы образования Юрлинского муниципального округа Пермского края» Подпрограмма 6 "Приведение в нормативное состояние образовательных учреждений" </w:t>
            </w:r>
          </w:p>
          <w:p w:rsidR="000A55EE" w:rsidRDefault="000A55EE">
            <w:pPr>
              <w:spacing w:line="158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26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  </w:t>
            </w:r>
          </w:p>
          <w:p w:rsidR="000A55EE" w:rsidRDefault="000A55EE"/>
        </w:tc>
        <w:tc>
          <w:tcPr>
            <w:tcW w:w="170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>
            <w:pPr>
              <w:spacing w:line="15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2024 </w:t>
            </w:r>
          </w:p>
          <w:p w:rsidR="000A55EE" w:rsidRDefault="000A55EE"/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I квартал</w:t>
            </w:r>
          </w:p>
        </w:tc>
      </w:tr>
      <w:tr w:rsidR="000A55EE" w:rsidTr="008D1697">
        <w:trPr>
          <w:trHeight w:hRule="exact" w:val="1862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  <w:tc>
          <w:tcPr>
            <w:tcW w:w="293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  <w:tc>
          <w:tcPr>
            <w:tcW w:w="338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  <w:tc>
          <w:tcPr>
            <w:tcW w:w="170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</w:tr>
      <w:tr w:rsidR="000A55EE" w:rsidTr="008D1697">
        <w:trPr>
          <w:trHeight w:hRule="exact" w:val="1720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</w:t>
            </w:r>
          </w:p>
        </w:tc>
        <w:tc>
          <w:tcPr>
            <w:tcW w:w="293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0A55EE" w:rsidRDefault="000A55EE">
            <w:pPr>
              <w:spacing w:line="158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71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Отдел культуры, молодежной политики и спорта администрации Юрлинского муниципального округа Пермского края</w:t>
            </w:r>
          </w:p>
          <w:p w:rsidR="000A55EE" w:rsidRDefault="000A55EE"/>
        </w:tc>
        <w:tc>
          <w:tcPr>
            <w:tcW w:w="338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0A55EE" w:rsidRDefault="000A55EE">
            <w:pPr>
              <w:spacing w:line="158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Проверка достоверности отчета о реализации государственной (муниципальной) программы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«Р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азвитие культуры, молодежной политики и спорта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Юрлинского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муниципального округа»,</w:t>
            </w:r>
            <w:r w:rsidR="008D1697" w:rsidRPr="008D169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Подпрограмма 5 «Развитие физической культуры и спорта </w:t>
            </w:r>
          </w:p>
          <w:p w:rsidR="000A55EE" w:rsidRDefault="000A55EE">
            <w:pPr>
              <w:spacing w:line="158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26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  </w:t>
            </w:r>
          </w:p>
          <w:p w:rsidR="000A55EE" w:rsidRDefault="000A55EE"/>
        </w:tc>
        <w:tc>
          <w:tcPr>
            <w:tcW w:w="170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>
            <w:pPr>
              <w:spacing w:line="15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2024 </w:t>
            </w:r>
          </w:p>
          <w:p w:rsidR="000A55EE" w:rsidRDefault="000A55EE"/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II квартал</w:t>
            </w:r>
          </w:p>
        </w:tc>
      </w:tr>
      <w:tr w:rsidR="000A55EE" w:rsidTr="008D1697">
        <w:trPr>
          <w:trHeight w:hRule="exact" w:val="1705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  <w:tc>
          <w:tcPr>
            <w:tcW w:w="293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  <w:tc>
          <w:tcPr>
            <w:tcW w:w="338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  <w:tc>
          <w:tcPr>
            <w:tcW w:w="170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</w:tr>
      <w:tr w:rsidR="008D1697" w:rsidRPr="008D1697" w:rsidTr="008D1697">
        <w:trPr>
          <w:trHeight w:hRule="exact" w:val="1705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8D1697" w:rsidRPr="008D1697" w:rsidRDefault="008D1697" w:rsidP="008D16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169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8D1697" w:rsidRPr="008D1697" w:rsidRDefault="008D1697" w:rsidP="008D1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69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</w:t>
            </w:r>
            <w:proofErr w:type="spellStart"/>
            <w:r w:rsidRPr="008D1697">
              <w:rPr>
                <w:rFonts w:ascii="Times New Roman" w:hAnsi="Times New Roman" w:cs="Times New Roman"/>
                <w:sz w:val="24"/>
                <w:szCs w:val="24"/>
              </w:rPr>
              <w:t>Юрлинский</w:t>
            </w:r>
            <w:proofErr w:type="spellEnd"/>
            <w:r w:rsidRPr="008D1697">
              <w:rPr>
                <w:rFonts w:ascii="Times New Roman" w:hAnsi="Times New Roman" w:cs="Times New Roman"/>
                <w:sz w:val="24"/>
                <w:szCs w:val="24"/>
              </w:rPr>
              <w:t xml:space="preserve"> МКДЦ»</w:t>
            </w:r>
          </w:p>
        </w:tc>
        <w:tc>
          <w:tcPr>
            <w:tcW w:w="33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8D1697" w:rsidRPr="008D1697" w:rsidRDefault="008D1697" w:rsidP="008D1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697">
              <w:rPr>
                <w:rFonts w:ascii="Times New Roman" w:hAnsi="Times New Roman" w:cs="Times New Roman"/>
                <w:sz w:val="24"/>
                <w:szCs w:val="24"/>
              </w:rPr>
              <w:t>Проверка целевого использования денежных средств на материальные запа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сы.</w:t>
            </w:r>
          </w:p>
        </w:tc>
        <w:tc>
          <w:tcPr>
            <w:tcW w:w="170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8D1697" w:rsidRPr="008D1697" w:rsidRDefault="008D1697" w:rsidP="008D16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C27BF2">
              <w:rPr>
                <w:rFonts w:ascii="Times New Roman" w:hAnsi="Times New Roman" w:cs="Times New Roman"/>
                <w:sz w:val="28"/>
                <w:szCs w:val="28"/>
              </w:rPr>
              <w:t>-2025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8D1697" w:rsidRPr="008D1697" w:rsidRDefault="008D1697" w:rsidP="008D16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0A55EE" w:rsidTr="008D1697">
        <w:trPr>
          <w:trHeight w:hRule="exact" w:val="2321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Pr="008D1697" w:rsidRDefault="008D1697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/>
              </w:rPr>
              <w:t>6</w:t>
            </w:r>
          </w:p>
        </w:tc>
        <w:tc>
          <w:tcPr>
            <w:tcW w:w="2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0A55EE" w:rsidRDefault="000A55EE">
            <w:pPr>
              <w:spacing w:line="158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71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Муниципальное бюджетное общеобразовательное учреждение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Юрлинская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средняя общеобразовательная школа им.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Л.Барышева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"</w:t>
            </w:r>
          </w:p>
          <w:p w:rsidR="000A55EE" w:rsidRDefault="000A55EE"/>
        </w:tc>
        <w:tc>
          <w:tcPr>
            <w:tcW w:w="33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0A55EE" w:rsidRDefault="000A55EE">
            <w:pPr>
              <w:spacing w:line="158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проверка сохранности и целевого </w:t>
            </w:r>
            <w:r w:rsidR="008D169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использования муниципального имущества</w:t>
            </w:r>
          </w:p>
          <w:p w:rsidR="000A55EE" w:rsidRDefault="000A55EE">
            <w:pPr>
              <w:spacing w:line="158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26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  </w:t>
            </w:r>
          </w:p>
          <w:p w:rsidR="000A55EE" w:rsidRDefault="000A55EE"/>
        </w:tc>
        <w:tc>
          <w:tcPr>
            <w:tcW w:w="170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>
            <w:pPr>
              <w:spacing w:line="15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2024</w:t>
            </w:r>
            <w:r w:rsidR="00C27BF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-2025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0A55EE" w:rsidRDefault="000A55EE"/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II</w:t>
            </w:r>
            <w:r w:rsidR="008D169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квартал</w:t>
            </w:r>
          </w:p>
        </w:tc>
      </w:tr>
      <w:tr w:rsidR="000A55EE" w:rsidTr="008D1697">
        <w:trPr>
          <w:trHeight w:hRule="exact" w:val="2722"/>
        </w:trPr>
        <w:tc>
          <w:tcPr>
            <w:tcW w:w="10159" w:type="dxa"/>
            <w:gridSpan w:val="10"/>
            <w:tcBorders>
              <w:top w:val="single" w:sz="5" w:space="0" w:color="000000"/>
              <w:bottom w:val="single" w:sz="5" w:space="0" w:color="000000"/>
            </w:tcBorders>
          </w:tcPr>
          <w:p w:rsidR="000A55EE" w:rsidRDefault="000A55EE"/>
        </w:tc>
      </w:tr>
      <w:tr w:rsidR="000A55EE" w:rsidTr="008D1697">
        <w:trPr>
          <w:trHeight w:hRule="exact" w:val="2020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7</w:t>
            </w:r>
          </w:p>
        </w:tc>
        <w:tc>
          <w:tcPr>
            <w:tcW w:w="293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0A55EE" w:rsidRDefault="000A55EE">
            <w:pPr>
              <w:spacing w:line="158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71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Муниципальное бюджетное учреждение "Юрлинское жилищно-коммунальное хозяйство"</w:t>
            </w:r>
          </w:p>
          <w:p w:rsidR="000A55EE" w:rsidRDefault="000A55EE"/>
        </w:tc>
        <w:tc>
          <w:tcPr>
            <w:tcW w:w="338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0A55EE" w:rsidRDefault="000A55EE">
            <w:pPr>
              <w:spacing w:line="158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Проверка соблюдения законодательства Российской Федерации и иных правовых актов о контрактной системе в сфере закупок товаров,работ,услуг для обеспечения государственных и муниципальных нужд в отношении отдельных закупок для обеспечения муниципальных нужд </w:t>
            </w:r>
          </w:p>
          <w:p w:rsidR="000A55EE" w:rsidRDefault="000A55EE">
            <w:pPr>
              <w:spacing w:line="158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26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  </w:t>
            </w:r>
          </w:p>
          <w:p w:rsidR="000A55EE" w:rsidRDefault="000A55EE"/>
        </w:tc>
        <w:tc>
          <w:tcPr>
            <w:tcW w:w="170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>
            <w:pPr>
              <w:spacing w:line="15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2024 - 2025 </w:t>
            </w:r>
          </w:p>
          <w:p w:rsidR="000A55EE" w:rsidRDefault="000A55EE"/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III квартал</w:t>
            </w:r>
          </w:p>
        </w:tc>
      </w:tr>
      <w:tr w:rsidR="000A55EE" w:rsidTr="008D1697">
        <w:trPr>
          <w:trHeight w:hRule="exact" w:val="2020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  <w:tc>
          <w:tcPr>
            <w:tcW w:w="293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  <w:tc>
          <w:tcPr>
            <w:tcW w:w="338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  <w:tc>
          <w:tcPr>
            <w:tcW w:w="170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</w:tr>
      <w:tr w:rsidR="000A55EE" w:rsidTr="008D1697">
        <w:trPr>
          <w:trHeight w:hRule="exact" w:val="2021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8</w:t>
            </w:r>
          </w:p>
        </w:tc>
        <w:tc>
          <w:tcPr>
            <w:tcW w:w="293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0A55EE" w:rsidRDefault="000A55EE">
            <w:pPr>
              <w:spacing w:line="158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71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Администрация Юрлинского муниципального округа Пермского края</w:t>
            </w:r>
          </w:p>
          <w:p w:rsidR="000A55EE" w:rsidRDefault="000A55EE"/>
        </w:tc>
        <w:tc>
          <w:tcPr>
            <w:tcW w:w="338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0A55EE" w:rsidRDefault="000A55EE">
            <w:pPr>
              <w:spacing w:line="158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Проверка соблюдения законодательства Российской Федерации и иных правовых актов о контрактной системе в сфере закупок товаров,работ,услуг для обеспечения государственных и муниципальных нужд в отношении отдельных закупок для обеспечения муниципальных нужд </w:t>
            </w:r>
          </w:p>
          <w:p w:rsidR="000A55EE" w:rsidRDefault="000A55EE">
            <w:pPr>
              <w:spacing w:line="158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26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  </w:t>
            </w:r>
          </w:p>
          <w:p w:rsidR="000A55EE" w:rsidRDefault="000A55EE"/>
        </w:tc>
        <w:tc>
          <w:tcPr>
            <w:tcW w:w="170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>
            <w:pPr>
              <w:spacing w:line="15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2024 - 2025 </w:t>
            </w:r>
          </w:p>
          <w:p w:rsidR="000A55EE" w:rsidRDefault="000A55EE"/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IV квартал</w:t>
            </w:r>
          </w:p>
        </w:tc>
      </w:tr>
      <w:tr w:rsidR="000A55EE" w:rsidTr="008D1697">
        <w:trPr>
          <w:trHeight w:hRule="exact" w:val="2020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  <w:tc>
          <w:tcPr>
            <w:tcW w:w="293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  <w:tc>
          <w:tcPr>
            <w:tcW w:w="338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  <w:tc>
          <w:tcPr>
            <w:tcW w:w="170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</w:tr>
      <w:tr w:rsidR="000A55EE" w:rsidTr="008D1697">
        <w:trPr>
          <w:trHeight w:hRule="exact" w:val="2020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9</w:t>
            </w:r>
          </w:p>
        </w:tc>
        <w:tc>
          <w:tcPr>
            <w:tcW w:w="293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0A55EE" w:rsidRDefault="000A55EE">
            <w:pPr>
              <w:spacing w:line="158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0A55EE" w:rsidRDefault="00EA1F98">
            <w:pPr>
              <w:spacing w:line="271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Муниципальное бюджетное учреждение культуры "Юрлинский муниципальный культурно-досуговый центр"</w:t>
            </w:r>
          </w:p>
          <w:p w:rsidR="000A55EE" w:rsidRDefault="000A55EE"/>
        </w:tc>
        <w:tc>
          <w:tcPr>
            <w:tcW w:w="338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  <w:tc>
          <w:tcPr>
            <w:tcW w:w="170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</w:tr>
      <w:tr w:rsidR="000A55EE" w:rsidTr="008D1697">
        <w:trPr>
          <w:trHeight w:hRule="exact" w:val="2020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  <w:tc>
          <w:tcPr>
            <w:tcW w:w="293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  <w:tc>
          <w:tcPr>
            <w:tcW w:w="338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  <w:tc>
          <w:tcPr>
            <w:tcW w:w="170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0A55EE" w:rsidRDefault="000A55EE"/>
        </w:tc>
      </w:tr>
      <w:tr w:rsidR="000A55EE" w:rsidTr="008D1697">
        <w:trPr>
          <w:trHeight w:hRule="exact" w:val="344"/>
        </w:trPr>
        <w:tc>
          <w:tcPr>
            <w:tcW w:w="10159" w:type="dxa"/>
            <w:gridSpan w:val="10"/>
            <w:tcBorders>
              <w:top w:val="single" w:sz="5" w:space="0" w:color="000000"/>
            </w:tcBorders>
          </w:tcPr>
          <w:p w:rsidR="000A55EE" w:rsidRDefault="000A55EE"/>
        </w:tc>
      </w:tr>
      <w:tr w:rsidR="000A55EE" w:rsidTr="008D1697">
        <w:trPr>
          <w:trHeight w:hRule="exact" w:val="459"/>
        </w:trPr>
        <w:tc>
          <w:tcPr>
            <w:tcW w:w="3725" w:type="dxa"/>
            <w:gridSpan w:val="3"/>
            <w:shd w:val="clear" w:color="auto" w:fill="FFFFFF"/>
            <w:vAlign w:val="bottom"/>
          </w:tcPr>
          <w:p w:rsidR="000A55EE" w:rsidRDefault="00EA1F98">
            <w:pPr>
              <w:spacing w:line="178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Заведующий отделом</w:t>
            </w:r>
          </w:p>
          <w:p w:rsidR="000A55EE" w:rsidRDefault="000A55EE"/>
        </w:tc>
        <w:tc>
          <w:tcPr>
            <w:tcW w:w="330" w:type="dxa"/>
          </w:tcPr>
          <w:p w:rsidR="000A55EE" w:rsidRDefault="000A55EE"/>
        </w:tc>
        <w:tc>
          <w:tcPr>
            <w:tcW w:w="2708" w:type="dxa"/>
            <w:gridSpan w:val="2"/>
            <w:tcBorders>
              <w:bottom w:val="single" w:sz="5" w:space="0" w:color="696969"/>
            </w:tcBorders>
          </w:tcPr>
          <w:p w:rsidR="000A55EE" w:rsidRDefault="000A55EE"/>
        </w:tc>
        <w:tc>
          <w:tcPr>
            <w:tcW w:w="229" w:type="dxa"/>
          </w:tcPr>
          <w:p w:rsidR="000A55EE" w:rsidRDefault="000A55EE"/>
        </w:tc>
        <w:tc>
          <w:tcPr>
            <w:tcW w:w="3167" w:type="dxa"/>
            <w:gridSpan w:val="3"/>
            <w:tcBorders>
              <w:bottom w:val="single" w:sz="5" w:space="0" w:color="696969"/>
            </w:tcBorders>
            <w:shd w:val="clear" w:color="auto" w:fill="FFFFFF"/>
            <w:vAlign w:val="bottom"/>
          </w:tcPr>
          <w:p w:rsidR="000A55EE" w:rsidRDefault="00EA1F98">
            <w:pPr>
              <w:spacing w:line="226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Л.Г. Шестакова</w:t>
            </w:r>
          </w:p>
        </w:tc>
      </w:tr>
      <w:tr w:rsidR="000A55EE" w:rsidTr="008D1697">
        <w:trPr>
          <w:trHeight w:hRule="exact" w:val="444"/>
        </w:trPr>
        <w:tc>
          <w:tcPr>
            <w:tcW w:w="4055" w:type="dxa"/>
            <w:gridSpan w:val="4"/>
          </w:tcPr>
          <w:p w:rsidR="000A55EE" w:rsidRDefault="000A55EE"/>
        </w:tc>
        <w:tc>
          <w:tcPr>
            <w:tcW w:w="2708" w:type="dxa"/>
            <w:gridSpan w:val="2"/>
            <w:tcBorders>
              <w:top w:val="single" w:sz="5" w:space="0" w:color="696969"/>
            </w:tcBorders>
            <w:shd w:val="clear" w:color="auto" w:fill="FFFFFF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(подпись)</w:t>
            </w:r>
          </w:p>
        </w:tc>
        <w:tc>
          <w:tcPr>
            <w:tcW w:w="229" w:type="dxa"/>
          </w:tcPr>
          <w:p w:rsidR="000A55EE" w:rsidRDefault="000A55EE"/>
        </w:tc>
        <w:tc>
          <w:tcPr>
            <w:tcW w:w="3167" w:type="dxa"/>
            <w:gridSpan w:val="3"/>
            <w:tcBorders>
              <w:top w:val="single" w:sz="5" w:space="0" w:color="696969"/>
            </w:tcBorders>
            <w:shd w:val="clear" w:color="auto" w:fill="FFFFFF"/>
          </w:tcPr>
          <w:p w:rsidR="000A55EE" w:rsidRDefault="00EA1F98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(расшифровка подписи)</w:t>
            </w:r>
          </w:p>
        </w:tc>
      </w:tr>
      <w:tr w:rsidR="000A55EE" w:rsidTr="008D1697">
        <w:trPr>
          <w:trHeight w:hRule="exact" w:val="458"/>
        </w:trPr>
        <w:tc>
          <w:tcPr>
            <w:tcW w:w="10159" w:type="dxa"/>
            <w:gridSpan w:val="10"/>
          </w:tcPr>
          <w:p w:rsidR="000A55EE" w:rsidRDefault="000A55EE"/>
        </w:tc>
      </w:tr>
    </w:tbl>
    <w:p w:rsidR="00EA1F98" w:rsidRDefault="00EA1F98"/>
    <w:sectPr w:rsidR="00EA1F98" w:rsidSect="000A55EE">
      <w:pgSz w:w="11906" w:h="16838"/>
      <w:pgMar w:top="1134" w:right="567" w:bottom="1084" w:left="1134" w:header="1134" w:footer="1084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proofState w:spelling="clean" w:grammar="clean"/>
  <w:defaultTabStop w:val="708"/>
  <w:characterSpacingControl w:val="doNotCompress"/>
  <w:compat>
    <w:useFELayout/>
  </w:compat>
  <w:rsids>
    <w:rsidRoot w:val="000A55EE"/>
    <w:rsid w:val="000A55EE"/>
    <w:rsid w:val="00492634"/>
    <w:rsid w:val="004C54FA"/>
    <w:rsid w:val="006C0927"/>
    <w:rsid w:val="008D1697"/>
    <w:rsid w:val="00C27BF2"/>
    <w:rsid w:val="00EA1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5EE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2021.3.6 from 15 July 2021, Java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>Отчет</dc:subject>
  <dc:creator/>
  <cp:keywords/>
  <dc:description/>
  <cp:lastModifiedBy>user</cp:lastModifiedBy>
  <cp:revision>5</cp:revision>
  <cp:lastPrinted>2025-07-01T06:09:00Z</cp:lastPrinted>
  <dcterms:created xsi:type="dcterms:W3CDTF">2025-01-09T11:18:00Z</dcterms:created>
  <dcterms:modified xsi:type="dcterms:W3CDTF">2025-07-01T06:19:00Z</dcterms:modified>
</cp:coreProperties>
</file>