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08"/>
          <w:tab w:val="left" w:pos="3060" w:leader="none"/>
        </w:tabs>
        <w:rPr/>
      </w:pPr>
      <w:r>
        <w:rPr/>
        <w:drawing>
          <wp:inline distT="0" distB="0" distL="0" distR="0">
            <wp:extent cx="5915025" cy="18192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tabs>
          <w:tab w:val="clear" w:pos="708"/>
          <w:tab w:val="left" w:pos="3060" w:leader="none"/>
        </w:tabs>
        <w:rPr/>
      </w:pPr>
      <w:r>
        <w:rPr/>
        <w:tab/>
        <w:tab/>
      </w:r>
    </w:p>
    <w:p>
      <w:pPr>
        <w:pStyle w:val="Normal"/>
        <w:shd w:val="clear" w:color="auto" w:fill="FFFFFF"/>
        <w:tabs>
          <w:tab w:val="clear" w:pos="708"/>
          <w:tab w:val="left" w:pos="3060" w:leader="none"/>
        </w:tabs>
        <w:rPr/>
      </w:pPr>
      <w:r>
        <w:rPr/>
      </w:r>
    </w:p>
    <w:p>
      <w:pPr>
        <w:pStyle w:val="Normal"/>
        <w:shd w:val="clear" w:color="auto" w:fill="FFFFFF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От    27.11.2025                                                                                 № </w:t>
      </w:r>
      <w:r>
        <w:rPr>
          <w:spacing w:val="-4"/>
          <w:sz w:val="28"/>
          <w:szCs w:val="28"/>
        </w:rPr>
        <w:t>1101</w:t>
      </w:r>
      <w:r>
        <w:rPr>
          <w:spacing w:val="-4"/>
          <w:sz w:val="28"/>
          <w:szCs w:val="28"/>
        </w:rPr>
        <w:t xml:space="preserve"> </w:t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tbl>
      <w:tblPr>
        <w:tblW w:w="5490" w:type="dxa"/>
        <w:jc w:val="left"/>
        <w:tblInd w:w="-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0"/>
      </w:tblGrid>
      <w:tr>
        <w:trPr>
          <w:trHeight w:val="843" w:hRule="atLeast"/>
        </w:trPr>
        <w:tc>
          <w:tcPr>
            <w:tcW w:w="5490" w:type="dxa"/>
            <w:tcBorders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both"/>
              <w:outlineLvl w:val="2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 внесении изменений в постановление администрации Юрлинского муниципального округа Пермского края от 15.08.2025 № 789 «Об  утверждении правил разработки и утверждения административных регламентов предоставления муниципальных услуг»</w:t>
            </w:r>
          </w:p>
        </w:tc>
      </w:tr>
    </w:tbl>
    <w:p>
      <w:pPr>
        <w:pStyle w:val="Normal"/>
        <w:shd w:val="clear" w:color="auto" w:fill="FFFFFF"/>
        <w:ind w:firstLine="851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и муниципальных услуг, о внесении изменений в некоторые акты правительства Российской Федерации и признании утратившим и силу некоторых актов и отдельных положений актов Правительства Российской Федерации»,  Уставом муниципального образования Юрлинского муниципального округа Пермского края,  Администрация Юрлинского муниципального округа Пермского края</w:t>
      </w:r>
    </w:p>
    <w:p>
      <w:pPr>
        <w:pStyle w:val="Normal"/>
        <w:shd w:val="clear" w:color="auto" w:fill="FFFFFF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</w:t>
      </w:r>
      <w:r>
        <w:rPr>
          <w:spacing w:val="-4"/>
          <w:sz w:val="28"/>
          <w:szCs w:val="28"/>
        </w:rPr>
        <w:t>ПОСТАНОВЛЯЕТ:</w:t>
      </w:r>
    </w:p>
    <w:p>
      <w:pPr>
        <w:pStyle w:val="Normal"/>
        <w:shd w:val="clear" w:color="auto" w:fill="FFFFFF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В постановление </w:t>
      </w:r>
      <w:r>
        <w:rPr>
          <w:spacing w:val="-4"/>
          <w:sz w:val="28"/>
          <w:szCs w:val="28"/>
          <w:lang w:eastAsia="ar-SA"/>
        </w:rPr>
        <w:t>администрации Юрлинского муниципального округа Пермского края от 15.08.2025 № 789 «Об  утверждении правил разработки и утверждения административных регламентов предоставления муниципальных услуг» внести следующие изменения:</w:t>
      </w:r>
    </w:p>
    <w:p>
      <w:pPr>
        <w:pStyle w:val="Normal"/>
        <w:shd w:val="clear" w:color="auto" w:fill="FFFFFF"/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  <w:lang w:eastAsia="ar-SA"/>
        </w:rPr>
        <w:t>1.1. Пункт 2.3.6. изложить в следующей редакции:</w:t>
      </w:r>
    </w:p>
    <w:p>
      <w:pPr>
        <w:pStyle w:val="Normal"/>
        <w:shd w:val="clear" w:color="auto" w:fill="FFFFFF"/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  <w:lang w:eastAsia="ar-SA"/>
        </w:rPr>
        <w:t>«</w:t>
      </w:r>
      <w:r>
        <w:rPr>
          <w:rFonts w:eastAsia="Calibri"/>
          <w:spacing w:val="-4"/>
          <w:sz w:val="28"/>
          <w:szCs w:val="28"/>
          <w:lang w:eastAsia="ar-SA"/>
        </w:rPr>
        <w:t xml:space="preserve">2.3.6. Подраздел "Исчерпывающий перечень оснований для приостановления предоставления муниципальной услуги или отказа в предоставлении муниципальной услуги" </w:t>
      </w:r>
      <w:r>
        <w:rPr>
          <w:b w:val="false"/>
          <w:spacing w:val="-4"/>
          <w:sz w:val="28"/>
          <w:szCs w:val="28"/>
          <w:lang w:eastAsia="ar-SA"/>
        </w:rPr>
        <w:t>должен содержаться в стандарте  предоставления муниципальных услуг.</w:t>
      </w:r>
    </w:p>
    <w:p>
      <w:pPr>
        <w:pStyle w:val="Normal"/>
        <w:shd w:val="clear" w:color="auto" w:fill="FFFFFF"/>
        <w:ind w:firstLine="851"/>
        <w:jc w:val="both"/>
        <w:rPr>
          <w:spacing w:val="-4"/>
          <w:sz w:val="28"/>
          <w:szCs w:val="28"/>
        </w:rPr>
      </w:pPr>
      <w:r>
        <w:rPr>
          <w:b w:val="false"/>
          <w:spacing w:val="-4"/>
          <w:sz w:val="28"/>
          <w:szCs w:val="28"/>
          <w:lang w:eastAsia="ar-SA"/>
        </w:rPr>
        <w:t>В случае отсутствия таких оснований следует указать в тексте административного регламента на их отсутствие.</w:t>
      </w:r>
    </w:p>
    <w:p>
      <w:pPr>
        <w:pStyle w:val="Normal"/>
        <w:shd w:val="clear" w:color="auto" w:fill="FFFFFF"/>
        <w:ind w:firstLine="851"/>
        <w:jc w:val="both"/>
        <w:rPr>
          <w:spacing w:val="-4"/>
          <w:sz w:val="28"/>
          <w:szCs w:val="28"/>
        </w:rPr>
      </w:pPr>
      <w:r>
        <w:rPr>
          <w:b w:val="false"/>
          <w:spacing w:val="-4"/>
          <w:sz w:val="28"/>
          <w:szCs w:val="28"/>
          <w:lang w:eastAsia="ar-SA"/>
        </w:rPr>
        <w:t xml:space="preserve">Исчерпывающий перечень оснований для приостановления предоставления муниципальной услуги указывается в случае, если возможность приостановления предоставления муниципальной услуги предусмотрена законодательством Российской Федерации. </w:t>
      </w:r>
      <w:r>
        <w:rPr>
          <w:spacing w:val="-4"/>
          <w:sz w:val="28"/>
          <w:szCs w:val="28"/>
          <w:lang w:eastAsia="ar-SA"/>
        </w:rPr>
        <w:t>»</w:t>
      </w:r>
    </w:p>
    <w:p>
      <w:pPr>
        <w:pStyle w:val="Normal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r>
        <w:rPr>
          <w:rFonts w:cs="Times New Roman"/>
          <w:spacing w:val="-4"/>
          <w:sz w:val="28"/>
          <w:szCs w:val="28"/>
        </w:rPr>
        <w:t>Настоящее Постановление вступает в силу с момента официального опубликования.</w:t>
      </w:r>
    </w:p>
    <w:p>
      <w:pPr>
        <w:pStyle w:val="Normal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3. Контроль за исполнением настоящего постановления возложить на заместителя главы администрации муниципального округа по социальному и экономическому развитию Мелехину Н.А.</w:t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Глава  муниципального округа-</w:t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глава администрации Юрлинского</w:t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муниципального округа</w:t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Пермского края                                                                                      Т.М. Моисеева</w:t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</w:r>
    </w:p>
    <w:p>
      <w:pPr>
        <w:pStyle w:val="Normal"/>
        <w:shd w:val="clear" w:color="auto" w:fill="FFFFFF"/>
        <w:tabs>
          <w:tab w:val="clear" w:pos="708"/>
          <w:tab w:val="left" w:pos="3060" w:leader="none"/>
        </w:tabs>
        <w:rPr>
          <w:spacing w:val="-4"/>
          <w:sz w:val="28"/>
          <w:szCs w:val="28"/>
        </w:rPr>
      </w:pPr>
      <w:r>
        <w:rPr/>
      </w:r>
    </w:p>
    <w:sectPr>
      <w:headerReference w:type="default" r:id="rId3"/>
      <w:type w:val="nextPage"/>
      <w:pgSz w:w="11906" w:h="16838"/>
      <w:pgMar w:left="1701" w:right="851" w:gutter="0" w:header="851" w:top="1410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4db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locked/>
    <w:rsid w:val="00c40b54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Arial Unicode MS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>
    <w:name w:val="Balloon Text"/>
    <w:basedOn w:val="Normal"/>
    <w:link w:val="Style14"/>
    <w:uiPriority w:val="99"/>
    <w:semiHidden/>
    <w:qFormat/>
    <w:rsid w:val="00c40b54"/>
    <w:pPr/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"/>
    <w:basedOn w:val="Normal"/>
    <w:uiPriority w:val="99"/>
    <w:qFormat/>
    <w:rsid w:val="002062a7"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Style18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4" w:leader="none"/>
      </w:tabs>
    </w:pPr>
    <w:rPr/>
  </w:style>
  <w:style w:type="paragraph" w:styleId="Header">
    <w:name w:val="Header"/>
    <w:basedOn w:val="Style18"/>
    <w:pPr>
      <w:suppressLineNumbers/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714b2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E7EA8-5872-423C-9DF8-15CEE66C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3155</TotalTime>
  <Application>LibreOffice/7.6.0.3$Linux_X86_64 LibreOffice_project/60$Build-3</Application>
  <AppVersion>15.0000</AppVersion>
  <Pages>2</Pages>
  <Words>254</Words>
  <Characters>2025</Characters>
  <CharactersWithSpaces>2451</CharactersWithSpaces>
  <Paragraphs>17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2016-05-17T11:32:00Z</dcterms:created>
  <dc:creator>User</dc:creator>
  <dc:description/>
  <dc:language>ru-RU</dc:language>
  <cp:lastModifiedBy/>
  <cp:lastPrinted>2025-11-27T15:04:03Z</cp:lastPrinted>
  <dcterms:modified xsi:type="dcterms:W3CDTF">2025-11-28T10:46:48Z</dcterms:modified>
  <cp:revision>136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