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Times New Roman" w:hAnsi="Times New Roman" w:cs="Times New Roman"/>
          <w:b/>
          <w:sz w:val="28"/>
          <w:szCs w:val="28"/>
        </w:rPr>
      </w:pPr>
      <w:r>
        <w:rPr>
          <w:rFonts w:cs="Times New Roman" w:ascii="Times New Roman" w:hAnsi="Times New Roman"/>
          <w:b/>
          <w:sz w:val="28"/>
          <w:szCs w:val="28"/>
        </w:rPr>
      </w:r>
    </w:p>
    <w:p>
      <w:pPr>
        <w:pStyle w:val="NoSpacing"/>
        <w:jc w:val="center"/>
        <w:rPr>
          <w:rFonts w:ascii="Times New Roman" w:hAnsi="Times New Roman" w:cs="Times New Roman"/>
          <w:b/>
          <w:sz w:val="28"/>
          <w:szCs w:val="28"/>
        </w:rPr>
      </w:pPr>
      <w:r>
        <w:rPr>
          <w:rFonts w:cs="Times New Roman" w:ascii="Times New Roman" w:hAnsi="Times New Roman"/>
          <w:b/>
          <w:sz w:val="28"/>
          <w:szCs w:val="28"/>
        </w:rPr>
        <w:t>ПРОТОКОЛ</w:t>
      </w:r>
    </w:p>
    <w:p>
      <w:pPr>
        <w:pStyle w:val="NoSpacing"/>
        <w:jc w:val="center"/>
        <w:rPr>
          <w:rFonts w:ascii="Times New Roman" w:hAnsi="Times New Roman" w:cs="Times New Roman"/>
          <w:b/>
          <w:sz w:val="28"/>
          <w:szCs w:val="28"/>
        </w:rPr>
      </w:pPr>
      <w:r>
        <w:rPr>
          <w:rFonts w:cs="Times New Roman" w:ascii="Times New Roman" w:hAnsi="Times New Roman"/>
          <w:b/>
          <w:sz w:val="28"/>
          <w:szCs w:val="28"/>
        </w:rPr>
        <w:t>проведения публичных слушаний по проекту решения Думы Юрлинского муниципального округа «О принятии Устава Юрлинского муниципального округа Пермского края»</w:t>
      </w:r>
    </w:p>
    <w:p>
      <w:pPr>
        <w:pStyle w:val="NoSpacing"/>
        <w:jc w:val="center"/>
        <w:rPr>
          <w:rFonts w:ascii="Times New Roman" w:hAnsi="Times New Roman" w:cs="Times New Roman"/>
          <w:sz w:val="28"/>
          <w:szCs w:val="28"/>
        </w:rPr>
      </w:pPr>
      <w:r>
        <w:rPr>
          <w:rFonts w:cs="Times New Roman" w:ascii="Times New Roman" w:hAnsi="Times New Roman"/>
          <w:sz w:val="28"/>
          <w:szCs w:val="28"/>
        </w:rPr>
        <w:t xml:space="preserve">(назначенные  постановлением администрации   Юрлинского муниципального округа  от  </w:t>
      </w:r>
      <w:r>
        <w:rPr>
          <w:rFonts w:cs="Times New Roman" w:ascii="Times New Roman" w:hAnsi="Times New Roman"/>
          <w:sz w:val="28"/>
          <w:szCs w:val="28"/>
        </w:rPr>
        <w:t>29</w:t>
      </w:r>
      <w:r>
        <w:rPr>
          <w:rFonts w:cs="Times New Roman" w:ascii="Times New Roman" w:hAnsi="Times New Roman"/>
          <w:sz w:val="28"/>
          <w:szCs w:val="28"/>
        </w:rPr>
        <w:t>.0</w:t>
      </w:r>
      <w:r>
        <w:rPr>
          <w:rFonts w:cs="Times New Roman" w:ascii="Times New Roman" w:hAnsi="Times New Roman"/>
          <w:sz w:val="28"/>
          <w:szCs w:val="28"/>
        </w:rPr>
        <w:t>6</w:t>
      </w:r>
      <w:r>
        <w:rPr>
          <w:rFonts w:cs="Times New Roman" w:ascii="Times New Roman" w:hAnsi="Times New Roman"/>
          <w:sz w:val="28"/>
          <w:szCs w:val="28"/>
        </w:rPr>
        <w:t>.2026 №294-01-04-</w:t>
      </w:r>
      <w:r>
        <w:rPr>
          <w:rFonts w:cs="Times New Roman" w:ascii="Times New Roman" w:hAnsi="Times New Roman"/>
          <w:sz w:val="28"/>
          <w:szCs w:val="28"/>
        </w:rPr>
        <w:t>442</w:t>
      </w:r>
      <w:r>
        <w:rPr>
          <w:rFonts w:cs="Times New Roman" w:ascii="Times New Roman" w:hAnsi="Times New Roman"/>
          <w:sz w:val="28"/>
          <w:szCs w:val="28"/>
        </w:rPr>
        <w:t xml:space="preserve">  «О назначении публичных слушаний по проекту решения Думы Юрлинского  муниципального округа Пермского края  «О принятии Устава Юрлинского муниципального округа Пермского края»)</w:t>
      </w:r>
    </w:p>
    <w:p>
      <w:pPr>
        <w:pStyle w:val="NoSpacing"/>
        <w:jc w:val="center"/>
        <w:rPr>
          <w:rFonts w:ascii="Times New Roman" w:hAnsi="Times New Roman" w:cs="Times New Roman"/>
          <w:sz w:val="28"/>
          <w:szCs w:val="28"/>
        </w:rPr>
      </w:pPr>
      <w:r>
        <w:rPr>
          <w:rFonts w:cs="Times New Roman" w:ascii="Times New Roman" w:hAnsi="Times New Roman"/>
          <w:sz w:val="28"/>
          <w:szCs w:val="28"/>
        </w:rPr>
      </w:r>
    </w:p>
    <w:p>
      <w:pPr>
        <w:pStyle w:val="NoSpacing"/>
        <w:jc w:val="center"/>
        <w:rPr>
          <w:rFonts w:ascii="Times New Roman" w:hAnsi="Times New Roman" w:cs="Times New Roman"/>
          <w:sz w:val="28"/>
          <w:szCs w:val="28"/>
        </w:rPr>
      </w:pPr>
      <w:r>
        <w:rPr>
          <w:rFonts w:cs="Times New Roman" w:ascii="Times New Roman" w:hAnsi="Times New Roman"/>
          <w:sz w:val="28"/>
          <w:szCs w:val="28"/>
        </w:rPr>
        <w:t>1</w:t>
      </w:r>
      <w:r>
        <w:rPr>
          <w:rFonts w:cs="Times New Roman" w:ascii="Times New Roman" w:hAnsi="Times New Roman"/>
          <w:sz w:val="28"/>
          <w:szCs w:val="28"/>
        </w:rPr>
        <w:t>7</w:t>
      </w:r>
      <w:r>
        <w:rPr>
          <w:rFonts w:cs="Times New Roman" w:ascii="Times New Roman" w:hAnsi="Times New Roman"/>
          <w:sz w:val="28"/>
          <w:szCs w:val="28"/>
        </w:rPr>
        <w:t>.0</w:t>
      </w:r>
      <w:r>
        <w:rPr>
          <w:rFonts w:cs="Times New Roman" w:ascii="Times New Roman" w:hAnsi="Times New Roman"/>
          <w:sz w:val="28"/>
          <w:szCs w:val="28"/>
        </w:rPr>
        <w:t>7</w:t>
      </w:r>
      <w:r>
        <w:rPr>
          <w:rFonts w:cs="Times New Roman" w:ascii="Times New Roman" w:hAnsi="Times New Roman"/>
          <w:sz w:val="28"/>
          <w:szCs w:val="28"/>
        </w:rPr>
        <w:t>.2026 г.                                                                                                 с. Юрла</w:t>
      </w:r>
    </w:p>
    <w:p>
      <w:pPr>
        <w:pStyle w:val="NoSpacing"/>
        <w:rPr>
          <w:rFonts w:ascii="Times New Roman" w:hAnsi="Times New Roman" w:cs="Times New Roman"/>
          <w:sz w:val="28"/>
          <w:szCs w:val="28"/>
        </w:rPr>
      </w:pPr>
      <w:r>
        <w:rPr>
          <w:rFonts w:cs="Times New Roman" w:ascii="Times New Roman" w:hAnsi="Times New Roman"/>
          <w:sz w:val="28"/>
          <w:szCs w:val="28"/>
        </w:rPr>
        <w:t>15</w:t>
      </w:r>
      <w:r>
        <w:rPr>
          <w:rFonts w:cs="Times New Roman" w:ascii="Times New Roman" w:hAnsi="Times New Roman"/>
          <w:sz w:val="28"/>
          <w:szCs w:val="28"/>
          <w:vertAlign w:val="superscript"/>
        </w:rPr>
        <w:t>00</w:t>
      </w:r>
      <w:r>
        <w:rPr>
          <w:rFonts w:cs="Times New Roman" w:ascii="Times New Roman" w:hAnsi="Times New Roman"/>
          <w:sz w:val="28"/>
          <w:szCs w:val="28"/>
        </w:rPr>
        <w:t xml:space="preserve"> часов                                                                                                    ул. Ленина,15, </w:t>
      </w:r>
    </w:p>
    <w:p>
      <w:pPr>
        <w:pStyle w:val="NoSpacing"/>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актовый зал администрации</w:t>
      </w:r>
    </w:p>
    <w:p>
      <w:pPr>
        <w:pStyle w:val="NoSpacing"/>
        <w:jc w:val="both"/>
        <w:rPr>
          <w:rFonts w:ascii="Times New Roman" w:hAnsi="Times New Roman" w:cs="Times New Roman"/>
          <w:sz w:val="28"/>
          <w:szCs w:val="28"/>
        </w:rPr>
      </w:pPr>
      <w:r>
        <w:rPr>
          <w:rFonts w:cs="Times New Roman" w:ascii="Times New Roman" w:hAnsi="Times New Roman"/>
          <w:sz w:val="28"/>
          <w:szCs w:val="28"/>
        </w:rPr>
      </w:r>
    </w:p>
    <w:p>
      <w:pPr>
        <w:pStyle w:val="NoSpacing"/>
        <w:jc w:val="both"/>
        <w:rPr>
          <w:rFonts w:ascii="Times New Roman" w:hAnsi="Times New Roman" w:cs="Times New Roman"/>
          <w:sz w:val="28"/>
          <w:szCs w:val="28"/>
        </w:rPr>
      </w:pPr>
      <w:r>
        <w:rPr>
          <w:rFonts w:cs="Times New Roman" w:ascii="Times New Roman" w:hAnsi="Times New Roman"/>
          <w:sz w:val="28"/>
          <w:szCs w:val="28"/>
        </w:rPr>
        <w:t>На публичных слушаниях присутствуют 9 чел.</w:t>
      </w:r>
    </w:p>
    <w:p>
      <w:pPr>
        <w:pStyle w:val="NoSpacing"/>
        <w:jc w:val="both"/>
        <w:rPr>
          <w:rFonts w:ascii="Times New Roman" w:hAnsi="Times New Roman" w:cs="Times New Roman"/>
          <w:sz w:val="28"/>
          <w:szCs w:val="28"/>
        </w:rPr>
      </w:pPr>
      <w:r>
        <w:rPr>
          <w:rFonts w:cs="Times New Roman" w:ascii="Times New Roman" w:hAnsi="Times New Roman"/>
          <w:sz w:val="28"/>
          <w:szCs w:val="28"/>
        </w:rPr>
      </w:r>
    </w:p>
    <w:p>
      <w:pPr>
        <w:pStyle w:val="NoSpacing"/>
        <w:jc w:val="both"/>
        <w:rPr>
          <w:rFonts w:ascii="Times New Roman" w:hAnsi="Times New Roman" w:cs="Times New Roman"/>
          <w:sz w:val="28"/>
          <w:szCs w:val="28"/>
        </w:rPr>
      </w:pPr>
      <w:r>
        <w:rPr>
          <w:rFonts w:cs="Times New Roman" w:ascii="Times New Roman" w:hAnsi="Times New Roman"/>
          <w:sz w:val="28"/>
          <w:szCs w:val="28"/>
        </w:rPr>
        <w:t>Ведущий публичных слушаний – Отегов А.В.</w:t>
      </w:r>
    </w:p>
    <w:p>
      <w:pPr>
        <w:pStyle w:val="NoSpacing"/>
        <w:jc w:val="both"/>
        <w:rPr>
          <w:rFonts w:ascii="Times New Roman" w:hAnsi="Times New Roman" w:cs="Times New Roman"/>
          <w:sz w:val="28"/>
          <w:szCs w:val="28"/>
        </w:rPr>
      </w:pPr>
      <w:r>
        <w:rPr>
          <w:rFonts w:cs="Times New Roman" w:ascii="Times New Roman" w:hAnsi="Times New Roman"/>
          <w:sz w:val="28"/>
          <w:szCs w:val="28"/>
        </w:rPr>
        <w:t>Секретарь публичных слушаний – Ванькова С.Л.</w:t>
      </w:r>
    </w:p>
    <w:p>
      <w:pPr>
        <w:pStyle w:val="NoSpacing"/>
        <w:jc w:val="center"/>
        <w:rPr>
          <w:rFonts w:ascii="Times New Roman" w:hAnsi="Times New Roman" w:cs="Times New Roman"/>
          <w:b/>
          <w:sz w:val="28"/>
          <w:szCs w:val="28"/>
        </w:rPr>
      </w:pPr>
      <w:r>
        <w:rPr>
          <w:rFonts w:cs="Times New Roman" w:ascii="Times New Roman" w:hAnsi="Times New Roman"/>
          <w:b/>
          <w:sz w:val="28"/>
          <w:szCs w:val="28"/>
        </w:rPr>
        <w:t>Повестка:</w:t>
      </w:r>
    </w:p>
    <w:p>
      <w:pPr>
        <w:pStyle w:val="NoSpacing"/>
        <w:numPr>
          <w:ilvl w:val="0"/>
          <w:numId w:val="1"/>
        </w:numPr>
        <w:jc w:val="both"/>
        <w:rPr>
          <w:rFonts w:ascii="Times New Roman" w:hAnsi="Times New Roman" w:cs="Times New Roman"/>
          <w:sz w:val="28"/>
          <w:szCs w:val="28"/>
        </w:rPr>
      </w:pPr>
      <w:r>
        <w:rPr>
          <w:rFonts w:cs="Times New Roman" w:ascii="Times New Roman" w:hAnsi="Times New Roman"/>
          <w:sz w:val="28"/>
          <w:szCs w:val="28"/>
        </w:rPr>
        <w:t>Открытие публичных слушаний.</w:t>
      </w:r>
    </w:p>
    <w:p>
      <w:pPr>
        <w:pStyle w:val="NoSpacing"/>
        <w:numPr>
          <w:ilvl w:val="0"/>
          <w:numId w:val="1"/>
        </w:numPr>
        <w:jc w:val="both"/>
        <w:rPr>
          <w:rFonts w:ascii="Times New Roman" w:hAnsi="Times New Roman" w:cs="Times New Roman"/>
          <w:sz w:val="28"/>
          <w:szCs w:val="28"/>
        </w:rPr>
      </w:pPr>
      <w:r>
        <w:rPr>
          <w:rFonts w:cs="Times New Roman" w:ascii="Times New Roman" w:hAnsi="Times New Roman"/>
          <w:sz w:val="28"/>
          <w:szCs w:val="28"/>
        </w:rPr>
        <w:t xml:space="preserve">Доклад заведующего юридическим отделом администрации Юрлинского муниципального округа Отегова А.В. по проекту решения Думы Юрлинского муниципального округа «О принятии Устава Юрлинского муниципального округа Пермского края». </w:t>
      </w:r>
    </w:p>
    <w:p>
      <w:pPr>
        <w:pStyle w:val="NoSpacing"/>
        <w:numPr>
          <w:ilvl w:val="0"/>
          <w:numId w:val="1"/>
        </w:numPr>
        <w:jc w:val="both"/>
        <w:rPr>
          <w:rFonts w:ascii="Times New Roman" w:hAnsi="Times New Roman" w:cs="Times New Roman"/>
          <w:sz w:val="28"/>
          <w:szCs w:val="28"/>
        </w:rPr>
      </w:pPr>
      <w:r>
        <w:rPr>
          <w:rFonts w:cs="Times New Roman" w:ascii="Times New Roman" w:hAnsi="Times New Roman"/>
          <w:sz w:val="28"/>
          <w:szCs w:val="28"/>
        </w:rPr>
        <w:t>Выступления участников, обмен мнений по обсуждению проекту решения Думы Юрлинского муниципального округа «О принятии Устава Юрлинского муниципального округа Пермского края».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4. Завершение работы публичных слушаний.</w:t>
      </w:r>
    </w:p>
    <w:p>
      <w:pPr>
        <w:pStyle w:val="NoSpacing"/>
        <w:jc w:val="both"/>
        <w:rPr>
          <w:rFonts w:ascii="Times New Roman" w:hAnsi="Times New Roman" w:cs="Times New Roman"/>
          <w:b/>
          <w:sz w:val="28"/>
          <w:szCs w:val="28"/>
        </w:rPr>
      </w:pPr>
      <w:r>
        <w:rPr>
          <w:rFonts w:cs="Times New Roman" w:ascii="Times New Roman" w:hAnsi="Times New Roman"/>
          <w:b/>
          <w:sz w:val="28"/>
          <w:szCs w:val="28"/>
        </w:rPr>
        <w:t>1. Слушали:</w:t>
      </w:r>
    </w:p>
    <w:p>
      <w:pPr>
        <w:pStyle w:val="NoSpacing"/>
        <w:jc w:val="both"/>
        <w:rPr>
          <w:rFonts w:ascii="Times New Roman" w:hAnsi="Times New Roman" w:cs="Times New Roman"/>
          <w:sz w:val="28"/>
          <w:szCs w:val="28"/>
        </w:rPr>
      </w:pPr>
      <w:r>
        <w:rPr>
          <w:rFonts w:cs="Times New Roman" w:ascii="Times New Roman" w:hAnsi="Times New Roman"/>
          <w:b/>
          <w:sz w:val="28"/>
          <w:szCs w:val="28"/>
        </w:rPr>
        <w:t xml:space="preserve">Отегова А.В., </w:t>
      </w:r>
      <w:r>
        <w:rPr>
          <w:rFonts w:cs="Times New Roman" w:ascii="Times New Roman" w:hAnsi="Times New Roman"/>
          <w:sz w:val="28"/>
          <w:szCs w:val="28"/>
        </w:rPr>
        <w:t>который</w:t>
      </w:r>
      <w:r>
        <w:rPr>
          <w:rFonts w:cs="Times New Roman" w:ascii="Times New Roman" w:hAnsi="Times New Roman"/>
          <w:b/>
          <w:sz w:val="28"/>
          <w:szCs w:val="28"/>
        </w:rPr>
        <w:t xml:space="preserve"> </w:t>
      </w:r>
      <w:r>
        <w:rPr>
          <w:rFonts w:cs="Times New Roman" w:ascii="Times New Roman" w:hAnsi="Times New Roman"/>
          <w:sz w:val="28"/>
          <w:szCs w:val="28"/>
        </w:rPr>
        <w:t xml:space="preserve">поприветствовал лиц, собравшихся для участия в публичных слушаниях. Предложил принять активное участие в обсуждении проекта решения Думы Юрлинского муниципального округа «О принятии Устава Юрлинского муниципального округа Пермского края». </w:t>
      </w:r>
    </w:p>
    <w:p>
      <w:pPr>
        <w:pStyle w:val="NoSpacing"/>
        <w:jc w:val="both"/>
        <w:rPr>
          <w:rFonts w:ascii="Times New Roman" w:hAnsi="Times New Roman" w:cs="Times New Roman"/>
          <w:sz w:val="28"/>
          <w:szCs w:val="28"/>
        </w:rPr>
      </w:pPr>
      <w:r>
        <w:rPr>
          <w:rFonts w:cs="Times New Roman" w:ascii="Times New Roman" w:hAnsi="Times New Roman"/>
          <w:sz w:val="28"/>
          <w:szCs w:val="28"/>
        </w:rPr>
        <w:t xml:space="preserve">Предложил устные замечания и предложения высказывать по ходу обсуждения Устава, вносить их в протокол слушаний, а письменные замечания и предложения приобщить к протоколу публичных слушаний. Все поступившие замечания и предложения будут рассмотрены на заседании Думы  Юрлинского муниципального округа. </w:t>
      </w:r>
    </w:p>
    <w:p>
      <w:pPr>
        <w:pStyle w:val="NoSpacing"/>
        <w:jc w:val="both"/>
        <w:rPr>
          <w:rFonts w:ascii="Times New Roman" w:hAnsi="Times New Roman" w:cs="Times New Roman"/>
          <w:sz w:val="28"/>
          <w:szCs w:val="28"/>
        </w:rPr>
      </w:pPr>
      <w:r>
        <w:rPr>
          <w:rFonts w:cs="Times New Roman" w:ascii="Times New Roman" w:hAnsi="Times New Roman"/>
          <w:b/>
          <w:sz w:val="28"/>
          <w:szCs w:val="28"/>
        </w:rPr>
        <w:t xml:space="preserve">2. Слушали: </w:t>
      </w:r>
    </w:p>
    <w:p>
      <w:pPr>
        <w:pStyle w:val="NoSpacing"/>
        <w:jc w:val="both"/>
        <w:rPr>
          <w:rFonts w:ascii="Times New Roman" w:hAnsi="Times New Roman" w:cs="Times New Roman"/>
          <w:sz w:val="28"/>
          <w:szCs w:val="28"/>
        </w:rPr>
      </w:pPr>
      <w:r>
        <w:rPr>
          <w:rFonts w:cs="Times New Roman" w:ascii="Times New Roman" w:hAnsi="Times New Roman"/>
          <w:b/>
          <w:sz w:val="28"/>
          <w:szCs w:val="28"/>
        </w:rPr>
        <w:t xml:space="preserve">Отегова А.В. </w:t>
      </w:r>
      <w:r>
        <w:rPr>
          <w:rFonts w:cs="Times New Roman" w:ascii="Times New Roman" w:hAnsi="Times New Roman"/>
          <w:sz w:val="28"/>
          <w:szCs w:val="28"/>
        </w:rPr>
        <w:t xml:space="preserve">– заведующего юридическим отделом администрации Юрлинского муниципального округа по проекту решения Думы Юрлинского муниципального округа «О принятии Устава Юрлинского муниципального округа Пермского края». Оглашен проект решения Думы Юрлинского муниципального округа «О принятии Устава Юрлинского муниципального округа Пермского края». В период отведенный для подачи предложений и замечаний,  предложения и замечания от граждан по рассматриваемому проекту решения Думы Юрлинского муниципального округа в администрацию Юрлинского муниципального округа не поступали. </w:t>
      </w:r>
    </w:p>
    <w:p>
      <w:pPr>
        <w:pStyle w:val="NoSpacing"/>
        <w:jc w:val="both"/>
        <w:rPr>
          <w:rFonts w:ascii="Times New Roman" w:hAnsi="Times New Roman" w:cs="Times New Roman"/>
          <w:b/>
          <w:sz w:val="28"/>
          <w:szCs w:val="28"/>
        </w:rPr>
      </w:pPr>
      <w:r>
        <w:rPr>
          <w:rFonts w:cs="Times New Roman" w:ascii="Times New Roman" w:hAnsi="Times New Roman"/>
          <w:b/>
          <w:sz w:val="28"/>
          <w:szCs w:val="28"/>
        </w:rPr>
        <w:t xml:space="preserve">3.Выступили: </w:t>
      </w:r>
      <w:bookmarkStart w:id="0" w:name="_GoBack"/>
      <w:bookmarkEnd w:id="0"/>
    </w:p>
    <w:p>
      <w:pPr>
        <w:pStyle w:val="NoSpacing"/>
        <w:jc w:val="both"/>
        <w:rPr>
          <w:rFonts w:ascii="Times New Roman" w:hAnsi="Times New Roman" w:cs="Times New Roman"/>
          <w:sz w:val="28"/>
          <w:szCs w:val="28"/>
        </w:rPr>
      </w:pPr>
      <w:r>
        <w:rPr>
          <w:rFonts w:cs="Times New Roman" w:ascii="Times New Roman" w:hAnsi="Times New Roman"/>
          <w:b/>
          <w:sz w:val="28"/>
          <w:szCs w:val="28"/>
        </w:rPr>
        <w:t>Трушников О.П.</w:t>
      </w:r>
      <w:r>
        <w:rPr>
          <w:rFonts w:cs="Times New Roman" w:ascii="Times New Roman" w:hAnsi="Times New Roman"/>
          <w:sz w:val="28"/>
          <w:szCs w:val="28"/>
        </w:rPr>
        <w:t xml:space="preserve"> сообщил, что письменных и устных вопросов и предложений после опубликования проекта решения Думы Юрлинского муниципального округа «О принятии Устава Юрлинского муниципального округа Пермского края» в адрес Думы Юрлинского муниципального округа не поступало.</w:t>
      </w:r>
    </w:p>
    <w:p>
      <w:pPr>
        <w:pStyle w:val="NoSpacing"/>
        <w:jc w:val="both"/>
        <w:rPr>
          <w:rFonts w:ascii="Times New Roman" w:hAnsi="Times New Roman" w:cs="Times New Roman"/>
          <w:b/>
          <w:sz w:val="28"/>
          <w:szCs w:val="28"/>
        </w:rPr>
      </w:pPr>
      <w:r>
        <w:rPr>
          <w:rFonts w:cs="Times New Roman" w:ascii="Times New Roman" w:hAnsi="Times New Roman"/>
          <w:b/>
          <w:sz w:val="28"/>
          <w:szCs w:val="28"/>
        </w:rPr>
        <w:t xml:space="preserve">Пикулев А.И. </w:t>
      </w:r>
      <w:r>
        <w:rPr>
          <w:rFonts w:cs="Times New Roman" w:ascii="Times New Roman" w:hAnsi="Times New Roman"/>
          <w:sz w:val="28"/>
          <w:szCs w:val="28"/>
        </w:rPr>
        <w:t>сообщил, что к нему лично по проекту Устава  также никто не обращался.</w:t>
      </w:r>
    </w:p>
    <w:p>
      <w:pPr>
        <w:pStyle w:val="NoSpacing"/>
        <w:jc w:val="both"/>
        <w:rPr>
          <w:rFonts w:ascii="Times New Roman" w:hAnsi="Times New Roman" w:cs="Times New Roman"/>
          <w:b/>
          <w:sz w:val="28"/>
          <w:szCs w:val="28"/>
        </w:rPr>
      </w:pPr>
      <w:r>
        <w:rPr>
          <w:rFonts w:cs="Times New Roman" w:ascii="Times New Roman" w:hAnsi="Times New Roman"/>
          <w:b/>
          <w:sz w:val="28"/>
          <w:szCs w:val="28"/>
        </w:rPr>
      </w:r>
    </w:p>
    <w:p>
      <w:pPr>
        <w:pStyle w:val="NoSpacing"/>
        <w:jc w:val="both"/>
        <w:rPr>
          <w:rFonts w:ascii="Times New Roman" w:hAnsi="Times New Roman" w:cs="Times New Roman"/>
          <w:b/>
          <w:sz w:val="28"/>
          <w:szCs w:val="28"/>
        </w:rPr>
      </w:pPr>
      <w:r>
        <w:rPr>
          <w:rFonts w:cs="Times New Roman" w:ascii="Times New Roman" w:hAnsi="Times New Roman"/>
          <w:b/>
          <w:sz w:val="28"/>
          <w:szCs w:val="28"/>
        </w:rPr>
        <w:t xml:space="preserve">Результаты голосования: </w:t>
      </w:r>
    </w:p>
    <w:p>
      <w:pPr>
        <w:pStyle w:val="NoSpacing"/>
        <w:jc w:val="both"/>
        <w:rPr>
          <w:rFonts w:ascii="Times New Roman" w:hAnsi="Times New Roman" w:cs="Times New Roman"/>
          <w:b/>
          <w:sz w:val="28"/>
          <w:szCs w:val="28"/>
        </w:rPr>
      </w:pPr>
      <w:r>
        <w:rPr>
          <w:rFonts w:cs="Times New Roman" w:ascii="Times New Roman" w:hAnsi="Times New Roman"/>
          <w:b/>
          <w:sz w:val="28"/>
          <w:szCs w:val="28"/>
        </w:rPr>
        <w:t>За- 9;</w:t>
      </w:r>
    </w:p>
    <w:p>
      <w:pPr>
        <w:pStyle w:val="NoSpacing"/>
        <w:jc w:val="both"/>
        <w:rPr>
          <w:rFonts w:ascii="Times New Roman" w:hAnsi="Times New Roman" w:cs="Times New Roman"/>
          <w:b/>
          <w:sz w:val="28"/>
          <w:szCs w:val="28"/>
        </w:rPr>
      </w:pPr>
      <w:r>
        <w:rPr>
          <w:rFonts w:cs="Times New Roman" w:ascii="Times New Roman" w:hAnsi="Times New Roman"/>
          <w:b/>
          <w:sz w:val="28"/>
          <w:szCs w:val="28"/>
        </w:rPr>
        <w:t xml:space="preserve">Против- нет; </w:t>
      </w:r>
    </w:p>
    <w:p>
      <w:pPr>
        <w:pStyle w:val="NoSpacing"/>
        <w:jc w:val="both"/>
        <w:rPr>
          <w:rFonts w:ascii="Times New Roman" w:hAnsi="Times New Roman" w:cs="Times New Roman"/>
          <w:b/>
          <w:sz w:val="28"/>
          <w:szCs w:val="28"/>
        </w:rPr>
      </w:pPr>
      <w:r>
        <w:rPr>
          <w:rFonts w:cs="Times New Roman" w:ascii="Times New Roman" w:hAnsi="Times New Roman"/>
          <w:b/>
          <w:sz w:val="28"/>
          <w:szCs w:val="28"/>
        </w:rPr>
        <w:t xml:space="preserve">Воздержались- нет; </w:t>
      </w:r>
    </w:p>
    <w:p>
      <w:pPr>
        <w:pStyle w:val="NoSpacing"/>
        <w:jc w:val="both"/>
        <w:rPr>
          <w:rFonts w:ascii="Times New Roman" w:hAnsi="Times New Roman" w:cs="Times New Roman"/>
          <w:b/>
          <w:sz w:val="28"/>
          <w:szCs w:val="28"/>
        </w:rPr>
      </w:pPr>
      <w:r>
        <w:rPr>
          <w:rFonts w:cs="Times New Roman" w:ascii="Times New Roman" w:hAnsi="Times New Roman"/>
          <w:b/>
          <w:sz w:val="28"/>
          <w:szCs w:val="28"/>
        </w:rPr>
        <w:t>Решение принято</w:t>
      </w:r>
    </w:p>
    <w:p>
      <w:pPr>
        <w:pStyle w:val="NoSpacing"/>
        <w:jc w:val="both"/>
        <w:rPr>
          <w:rFonts w:ascii="Times New Roman" w:hAnsi="Times New Roman" w:cs="Times New Roman"/>
          <w:b/>
          <w:sz w:val="28"/>
          <w:szCs w:val="28"/>
        </w:rPr>
      </w:pPr>
      <w:r>
        <w:rPr>
          <w:rFonts w:cs="Times New Roman" w:ascii="Times New Roman" w:hAnsi="Times New Roman"/>
          <w:b/>
          <w:sz w:val="28"/>
          <w:szCs w:val="28"/>
        </w:rPr>
      </w:r>
    </w:p>
    <w:p>
      <w:pPr>
        <w:pStyle w:val="NoSpacing"/>
        <w:jc w:val="both"/>
        <w:rPr>
          <w:rFonts w:ascii="Times New Roman" w:hAnsi="Times New Roman" w:cs="Times New Roman"/>
          <w:sz w:val="28"/>
          <w:szCs w:val="28"/>
        </w:rPr>
      </w:pPr>
      <w:r>
        <w:rPr>
          <w:rFonts w:cs="Times New Roman" w:ascii="Times New Roman" w:hAnsi="Times New Roman"/>
          <w:b/>
          <w:sz w:val="28"/>
          <w:szCs w:val="28"/>
        </w:rPr>
        <w:t xml:space="preserve">РЕШИЛИ: </w:t>
      </w:r>
    </w:p>
    <w:p>
      <w:pPr>
        <w:pStyle w:val="NoSpacing"/>
        <w:jc w:val="both"/>
        <w:rPr>
          <w:b w:val="false"/>
          <w:bCs w:val="false"/>
        </w:rPr>
      </w:pPr>
      <w:r>
        <w:rPr>
          <w:rFonts w:cs="Times New Roman" w:ascii="Times New Roman" w:hAnsi="Times New Roman"/>
          <w:b w:val="false"/>
          <w:bCs w:val="false"/>
          <w:sz w:val="28"/>
          <w:szCs w:val="28"/>
        </w:rPr>
        <w:t>1. Признать публичные слушания по проекту решения Думы Юрлинского муниципального округа «О принятии Устава Юрлинского муниципального округа Пермского края» состоявшимися.</w:t>
      </w:r>
    </w:p>
    <w:p>
      <w:pPr>
        <w:pStyle w:val="NoSpacing"/>
        <w:jc w:val="both"/>
        <w:rPr>
          <w:b w:val="false"/>
          <w:bCs w:val="false"/>
        </w:rPr>
      </w:pPr>
      <w:r>
        <w:rPr>
          <w:rFonts w:cs="Times New Roman" w:ascii="Times New Roman" w:hAnsi="Times New Roman"/>
          <w:b w:val="false"/>
          <w:bCs w:val="false"/>
          <w:sz w:val="28"/>
          <w:szCs w:val="28"/>
        </w:rPr>
        <w:t>2. Проект решения Думы Юрлинского муниципального округа «О принятии Устава Юрлинского муниципального округа Пермского края» одобрить.</w:t>
      </w:r>
    </w:p>
    <w:p>
      <w:pPr>
        <w:pStyle w:val="NoSpacing"/>
        <w:jc w:val="both"/>
        <w:rPr>
          <w:rFonts w:ascii="Times New Roman" w:hAnsi="Times New Roman" w:cs="Times New Roman"/>
          <w:sz w:val="28"/>
          <w:szCs w:val="28"/>
        </w:rPr>
      </w:pPr>
      <w:r>
        <w:rPr>
          <w:rFonts w:cs="Times New Roman" w:ascii="Times New Roman" w:hAnsi="Times New Roman"/>
          <w:sz w:val="28"/>
          <w:szCs w:val="28"/>
        </w:rPr>
      </w:r>
    </w:p>
    <w:p>
      <w:pPr>
        <w:pStyle w:val="NoSpacing"/>
        <w:jc w:val="both"/>
        <w:rPr>
          <w:rFonts w:ascii="Times New Roman" w:hAnsi="Times New Roman" w:cs="Times New Roman"/>
          <w:sz w:val="28"/>
          <w:szCs w:val="28"/>
        </w:rPr>
      </w:pPr>
      <w:r>
        <w:rPr>
          <w:rFonts w:cs="Times New Roman" w:ascii="Times New Roman" w:hAnsi="Times New Roman"/>
          <w:b/>
          <w:sz w:val="28"/>
          <w:szCs w:val="28"/>
        </w:rPr>
        <w:t>4.</w:t>
      </w:r>
      <w:r>
        <w:rPr>
          <w:rFonts w:cs="Times New Roman" w:ascii="Times New Roman" w:hAnsi="Times New Roman"/>
          <w:sz w:val="28"/>
          <w:szCs w:val="28"/>
        </w:rPr>
        <w:t xml:space="preserve"> </w:t>
      </w:r>
      <w:r>
        <w:rPr>
          <w:rFonts w:cs="Times New Roman" w:ascii="Times New Roman" w:hAnsi="Times New Roman"/>
          <w:b/>
          <w:sz w:val="28"/>
          <w:szCs w:val="28"/>
        </w:rPr>
        <w:t>Отегов А.В.</w:t>
      </w:r>
      <w:r>
        <w:rPr>
          <w:rFonts w:cs="Times New Roman" w:ascii="Times New Roman" w:hAnsi="Times New Roman"/>
          <w:sz w:val="28"/>
          <w:szCs w:val="28"/>
        </w:rPr>
        <w:t xml:space="preserve"> – закрыл публичные слушания и поблагодарил присутствующих за участие в публичных слушаниях.</w:t>
      </w:r>
    </w:p>
    <w:p>
      <w:pPr>
        <w:pStyle w:val="NoSpacing"/>
        <w:jc w:val="both"/>
        <w:rPr>
          <w:rFonts w:ascii="Times New Roman" w:hAnsi="Times New Roman" w:cs="Times New Roman"/>
          <w:sz w:val="28"/>
          <w:szCs w:val="28"/>
        </w:rPr>
      </w:pPr>
      <w:r>
        <w:rPr>
          <w:rFonts w:cs="Times New Roman" w:ascii="Times New Roman" w:hAnsi="Times New Roman"/>
          <w:sz w:val="28"/>
          <w:szCs w:val="28"/>
        </w:rPr>
      </w:r>
    </w:p>
    <w:p>
      <w:pPr>
        <w:pStyle w:val="NoSpacing"/>
        <w:jc w:val="both"/>
        <w:rPr>
          <w:rFonts w:ascii="Times New Roman" w:hAnsi="Times New Roman" w:cs="Times New Roman"/>
          <w:sz w:val="28"/>
          <w:szCs w:val="28"/>
        </w:rPr>
      </w:pPr>
      <w:r>
        <w:rPr>
          <w:rFonts w:cs="Times New Roman" w:ascii="Times New Roman" w:hAnsi="Times New Roman"/>
          <w:sz w:val="28"/>
          <w:szCs w:val="28"/>
        </w:rPr>
      </w:r>
    </w:p>
    <w:p>
      <w:pPr>
        <w:pStyle w:val="NoSpacing"/>
        <w:jc w:val="both"/>
        <w:rPr>
          <w:rFonts w:ascii="Times New Roman" w:hAnsi="Times New Roman" w:cs="Times New Roman"/>
          <w:sz w:val="28"/>
          <w:szCs w:val="28"/>
        </w:rPr>
      </w:pPr>
      <w:r>
        <w:rPr>
          <w:rFonts w:cs="Times New Roman" w:ascii="Times New Roman" w:hAnsi="Times New Roman"/>
          <w:sz w:val="28"/>
          <w:szCs w:val="28"/>
        </w:rPr>
      </w:r>
    </w:p>
    <w:p>
      <w:pPr>
        <w:pStyle w:val="NoSpacing"/>
        <w:spacing w:lineRule="auto" w:line="276"/>
        <w:jc w:val="both"/>
        <w:rPr>
          <w:rFonts w:ascii="Times New Roman" w:hAnsi="Times New Roman" w:cs="Times New Roman"/>
          <w:sz w:val="28"/>
          <w:szCs w:val="28"/>
        </w:rPr>
      </w:pPr>
      <w:r>
        <w:rPr>
          <w:rFonts w:cs="Times New Roman" w:ascii="Times New Roman" w:hAnsi="Times New Roman"/>
          <w:sz w:val="28"/>
          <w:szCs w:val="28"/>
        </w:rPr>
        <w:t>Ведущий публичных слушаний                                                                   А.В. Отегов</w:t>
      </w:r>
    </w:p>
    <w:p>
      <w:pPr>
        <w:pStyle w:val="NoSpacing"/>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NoSpacing"/>
        <w:spacing w:lineRule="auto" w:line="276"/>
        <w:jc w:val="both"/>
        <w:rPr>
          <w:rFonts w:ascii="Times New Roman" w:hAnsi="Times New Roman" w:cs="Times New Roman"/>
          <w:sz w:val="28"/>
          <w:szCs w:val="28"/>
        </w:rPr>
      </w:pPr>
      <w:r>
        <w:rPr>
          <w:rFonts w:cs="Times New Roman" w:ascii="Times New Roman" w:hAnsi="Times New Roman"/>
          <w:sz w:val="28"/>
          <w:szCs w:val="28"/>
        </w:rPr>
        <w:t>Секретарь публичных слушаний                                                            С.Л. Ванькова</w:t>
      </w:r>
    </w:p>
    <w:sectPr>
      <w:type w:val="nextPage"/>
      <w:pgSz w:w="11906" w:h="16838"/>
      <w:pgMar w:left="1418" w:right="567" w:gutter="0" w:header="0" w:top="426" w:footer="0" w:bottom="5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Open Sans">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b536e"/>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220dbf"/>
    <w:rPr>
      <w:rFonts w:ascii="Tahoma" w:hAnsi="Tahoma" w:cs="Tahoma"/>
      <w:sz w:val="16"/>
      <w:szCs w:val="16"/>
    </w:rPr>
  </w:style>
  <w:style w:type="paragraph" w:styleId="Style15">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lang w:val="zxx" w:eastAsia="zxx" w:bidi="zxx"/>
    </w:rPr>
  </w:style>
  <w:style w:type="paragraph" w:styleId="NoSpacing">
    <w:name w:val="No Spacing"/>
    <w:uiPriority w:val="1"/>
    <w:qFormat/>
    <w:rsid w:val="00b90c5b"/>
    <w:pPr>
      <w:widowControl/>
      <w:suppressAutoHyphens w:val="true"/>
      <w:bidi w:val="0"/>
      <w:spacing w:lineRule="auto" w:line="240"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BalloonText">
    <w:name w:val="Balloon Text"/>
    <w:basedOn w:val="Normal"/>
    <w:link w:val="Style14"/>
    <w:uiPriority w:val="99"/>
    <w:semiHidden/>
    <w:unhideWhenUsed/>
    <w:qFormat/>
    <w:rsid w:val="00220dbf"/>
    <w:pPr>
      <w:spacing w:lineRule="auto" w:line="240" w:before="0" w:after="0"/>
    </w:pPr>
    <w:rPr>
      <w:rFonts w:ascii="Tahoma" w:hAnsi="Tahoma" w:cs="Tahoma"/>
      <w:sz w:val="16"/>
      <w:szCs w:val="16"/>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rsid w:val="001a459b"/>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978BB-843A-47DC-9FE2-2A37F1CAB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Application>LibreOffice/24.8.4.1$Linux_X86_64 LibreOffice_project/480$Build-1</Application>
  <AppVersion>15.0000</AppVersion>
  <Pages>2</Pages>
  <Words>393</Words>
  <Characters>2849</Characters>
  <CharactersWithSpaces>3645</CharactersWithSpaces>
  <Paragraphs>33</Paragraphs>
  <Company>Юрла</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2008-10-31T11:47:00Z</dcterms:created>
  <dc:creator>Земское собрание</dc:creator>
  <dc:description/>
  <dc:language>ru-RU</dc:language>
  <cp:lastModifiedBy/>
  <cp:lastPrinted>2014-11-13T11:27:00Z</cp:lastPrinted>
  <dcterms:modified xsi:type="dcterms:W3CDTF">2026-07-23T14:37:25Z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file>